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3"/>
        <w:spacing w:lineRule="auto" w:line="276" w:before="4" w:after="0"/>
        <w:ind w:hanging="0" w:left="0"/>
        <w:jc w:val="center"/>
        <w:rPr>
          <w:highlight w:val="none"/>
          <w:shd w:fill="auto" w:val="clear"/>
        </w:rPr>
      </w:pPr>
      <w:r>
        <w:rPr>
          <w:color w:val="000080"/>
          <w:sz w:val="20"/>
          <w:szCs w:val="20"/>
          <w:shd w:fill="auto" w:val="clear"/>
        </w:rPr>
        <w:t>IL</w:t>
      </w:r>
      <w:r>
        <w:rPr>
          <w:color w:val="000080"/>
          <w:spacing w:val="-3"/>
          <w:sz w:val="20"/>
          <w:szCs w:val="20"/>
          <w:shd w:fill="auto" w:val="clear"/>
        </w:rPr>
        <w:t xml:space="preserve"> </w:t>
      </w:r>
      <w:r>
        <w:rPr>
          <w:color w:val="000080"/>
          <w:spacing w:val="-2"/>
          <w:sz w:val="20"/>
          <w:szCs w:val="20"/>
          <w:shd w:fill="auto" w:val="clear"/>
        </w:rPr>
        <w:t>DIRIGENTE</w:t>
      </w:r>
    </w:p>
    <w:p>
      <w:pPr>
        <w:pStyle w:val="Default"/>
        <w:spacing w:lineRule="auto" w:line="276" w:before="4" w:after="0"/>
        <w:jc w:val="both"/>
        <w:rPr>
          <w:b/>
          <w:color w:val="000080"/>
          <w:sz w:val="20"/>
          <w:szCs w:val="20"/>
          <w:highlight w:val="none"/>
          <w:shd w:fill="auto" w:val="clear"/>
        </w:rPr>
      </w:pPr>
      <w:r>
        <w:rPr>
          <w:b/>
          <w:color w:val="000080"/>
          <w:sz w:val="20"/>
          <w:szCs w:val="20"/>
          <w:shd w:fill="auto" w:val="clear"/>
        </w:rPr>
      </w:r>
    </w:p>
    <w:p>
      <w:pPr>
        <w:pStyle w:val="Default"/>
        <w:spacing w:lineRule="auto" w:line="276" w:before="4" w:after="0"/>
        <w:jc w:val="both"/>
        <w:rPr>
          <w:highlight w:val="none"/>
          <w:shd w:fill="auto" w:val="clear"/>
        </w:rPr>
      </w:pPr>
      <w:r>
        <w:rPr>
          <w:b/>
          <w:color w:val="000080"/>
          <w:sz w:val="20"/>
          <w:szCs w:val="20"/>
          <w:shd w:fill="auto" w:val="clear"/>
        </w:rPr>
        <w:t xml:space="preserve">VISTI </w:t>
      </w:r>
    </w:p>
    <w:p>
      <w:pPr>
        <w:pStyle w:val="NormalWeb"/>
        <w:spacing w:lineRule="auto" w:line="276" w:before="119" w:after="0"/>
        <w:jc w:val="both"/>
        <w:rPr>
          <w:highlight w:val="none"/>
          <w:shd w:fill="auto" w:val="clear"/>
        </w:rPr>
      </w:pPr>
      <w:r>
        <w:rPr>
          <w:rFonts w:ascii="Verdana" w:hAnsi="Verdana"/>
          <w:bCs/>
          <w:color w:val="000080"/>
          <w:sz w:val="20"/>
          <w:szCs w:val="20"/>
          <w:shd w:fill="auto" w:val="clear"/>
        </w:rPr>
        <w:t>- il Decreto Legislativo 18 agosto 2000, n. 267</w:t>
      </w:r>
      <w:r>
        <w:rPr>
          <w:rFonts w:ascii="Verdana" w:hAnsi="Verdana"/>
          <w:color w:val="000080"/>
          <w:sz w:val="20"/>
          <w:szCs w:val="20"/>
          <w:shd w:fill="auto" w:val="clear"/>
        </w:rPr>
        <w:t xml:space="preserve"> recante il “Testo unico delle leggi sull'ordinamento degli enti locali”;</w:t>
      </w:r>
    </w:p>
    <w:p>
      <w:pPr>
        <w:pStyle w:val="NormalWeb"/>
        <w:spacing w:lineRule="auto" w:line="276" w:before="119" w:after="0"/>
        <w:jc w:val="both"/>
        <w:rPr>
          <w:highlight w:val="none"/>
          <w:shd w:fill="auto" w:val="clear"/>
        </w:rPr>
      </w:pPr>
      <w:r>
        <w:rPr>
          <w:rFonts w:ascii="Verdana" w:hAnsi="Verdana"/>
          <w:bCs/>
          <w:color w:val="000080"/>
          <w:sz w:val="20"/>
          <w:szCs w:val="20"/>
          <w:shd w:fill="auto" w:val="clear"/>
        </w:rPr>
        <w:t>- l’art. 7, commi 6, 6-bis, 6-ter e 6-quater del Decreto Legislativo 30 marzo 2001, n. 165</w:t>
      </w:r>
      <w:r>
        <w:rPr>
          <w:rFonts w:ascii="Verdana" w:hAnsi="Verdana"/>
          <w:color w:val="000080"/>
          <w:sz w:val="20"/>
          <w:szCs w:val="20"/>
          <w:shd w:fill="auto" w:val="clear"/>
        </w:rPr>
        <w:t xml:space="preserve"> e successive modifiche e integrazioni, recante “Norme generali sull'ordinamento del lavoro alle dipendenze delle amministrazioni pubbliche”, che disciplina i principi e le procedure per il conferimento di incarichi individuali con contratti di lavoro autonomo ad esperti di particolare e comprovata specializzazione;</w:t>
      </w:r>
    </w:p>
    <w:p>
      <w:pPr>
        <w:pStyle w:val="NormalWeb"/>
        <w:spacing w:lineRule="auto" w:line="276" w:before="119" w:after="0"/>
        <w:jc w:val="both"/>
        <w:rPr>
          <w:highlight w:val="none"/>
          <w:shd w:fill="auto" w:val="clear"/>
        </w:rPr>
      </w:pPr>
      <w:r>
        <w:rPr>
          <w:rFonts w:ascii="Verdana" w:hAnsi="Verdana"/>
          <w:bCs/>
          <w:color w:val="000080"/>
          <w:sz w:val="20"/>
          <w:szCs w:val="20"/>
          <w:shd w:fill="auto" w:val="clear"/>
        </w:rPr>
        <w:t>- il Decreto Legislativo 22 gennaio 2004, n. 42</w:t>
      </w:r>
      <w:r>
        <w:rPr>
          <w:rFonts w:ascii="Verdana" w:hAnsi="Verdana"/>
          <w:color w:val="000080"/>
          <w:sz w:val="20"/>
          <w:szCs w:val="20"/>
          <w:shd w:fill="auto" w:val="clear"/>
        </w:rPr>
        <w:t xml:space="preserve"> “Codice dei beni culturali e del paesaggio”;</w:t>
      </w:r>
    </w:p>
    <w:p>
      <w:pPr>
        <w:pStyle w:val="NormalWeb"/>
        <w:spacing w:lineRule="auto" w:line="276" w:before="119" w:after="0"/>
        <w:jc w:val="both"/>
        <w:rPr>
          <w:highlight w:val="none"/>
          <w:shd w:fill="auto" w:val="clear"/>
        </w:rPr>
      </w:pPr>
      <w:r>
        <w:rPr>
          <w:rFonts w:ascii="Verdana" w:hAnsi="Verdana"/>
          <w:bCs/>
          <w:color w:val="000080"/>
          <w:sz w:val="20"/>
          <w:szCs w:val="20"/>
          <w:shd w:fill="auto" w:val="clear"/>
        </w:rPr>
        <w:t>- il D.M. 10 maggio 2001</w:t>
      </w:r>
      <w:r>
        <w:rPr>
          <w:rFonts w:ascii="Verdana" w:hAnsi="Verdana"/>
          <w:color w:val="000080"/>
          <w:sz w:val="20"/>
          <w:szCs w:val="20"/>
          <w:shd w:fill="auto" w:val="clear"/>
        </w:rPr>
        <w:t xml:space="preserve"> “Atto di indirizzo sui criteri tecnico-scientifici e sugli standard di funzionamento e sviluppo dei Musei”;</w:t>
      </w:r>
    </w:p>
    <w:p>
      <w:pPr>
        <w:pStyle w:val="NormalWeb"/>
        <w:spacing w:lineRule="auto" w:line="276" w:before="119" w:after="0"/>
        <w:jc w:val="both"/>
        <w:rPr>
          <w:highlight w:val="none"/>
          <w:shd w:fill="auto" w:val="clear"/>
        </w:rPr>
      </w:pPr>
      <w:r>
        <w:rPr>
          <w:rFonts w:ascii="Verdana" w:hAnsi="Verdana"/>
          <w:bCs/>
          <w:color w:val="000080"/>
          <w:sz w:val="20"/>
          <w:szCs w:val="20"/>
          <w:shd w:fill="auto" w:val="clear"/>
        </w:rPr>
        <w:t>- il D.M. 21 febbraio 2018</w:t>
      </w:r>
      <w:r>
        <w:rPr>
          <w:rFonts w:ascii="Verdana" w:hAnsi="Verdana"/>
          <w:color w:val="000080"/>
          <w:sz w:val="20"/>
          <w:szCs w:val="20"/>
          <w:shd w:fill="auto" w:val="clear"/>
        </w:rPr>
        <w:t xml:space="preserve"> “Adozione dei livelli minimi uniformi di qualità per i Musei e i luoghi della cultura di appartenenza pubblica e attivazione del sistema museale nazionale”;</w:t>
      </w:r>
    </w:p>
    <w:p>
      <w:pPr>
        <w:pStyle w:val="NormalWeb"/>
        <w:spacing w:lineRule="auto" w:line="276" w:before="119" w:after="0"/>
        <w:jc w:val="both"/>
        <w:rPr>
          <w:highlight w:val="none"/>
          <w:shd w:fill="auto" w:val="clear"/>
        </w:rPr>
      </w:pPr>
      <w:r>
        <w:rPr>
          <w:rFonts w:ascii="Verdana" w:hAnsi="Verdana"/>
          <w:bCs/>
          <w:color w:val="000080"/>
          <w:sz w:val="20"/>
          <w:szCs w:val="20"/>
          <w:shd w:fill="auto" w:val="clear"/>
        </w:rPr>
        <w:t>- la Legge Regionale dell'Umbria 22 dicembre 2003, n. 24</w:t>
      </w:r>
      <w:r>
        <w:rPr>
          <w:rFonts w:ascii="Verdana" w:hAnsi="Verdana"/>
          <w:color w:val="000080"/>
          <w:sz w:val="20"/>
          <w:szCs w:val="20"/>
          <w:shd w:fill="auto" w:val="clear"/>
        </w:rPr>
        <w:t xml:space="preserve"> “Sistema museale regionale – salvaguardia e valorizzazione dei beni culturali connessi” e in particolare l’art. 7 che disciplina le funzioni dei Comuni;</w:t>
      </w:r>
    </w:p>
    <w:p>
      <w:pPr>
        <w:pStyle w:val="NormalWeb"/>
        <w:spacing w:lineRule="auto" w:line="276" w:before="119" w:after="0"/>
        <w:jc w:val="both"/>
        <w:rPr>
          <w:highlight w:val="none"/>
          <w:shd w:fill="auto" w:val="clear"/>
        </w:rPr>
      </w:pPr>
      <w:r>
        <w:rPr>
          <w:rFonts w:ascii="Verdana" w:hAnsi="Verdana"/>
          <w:color w:val="000080"/>
          <w:sz w:val="20"/>
          <w:szCs w:val="20"/>
          <w:shd w:fill="auto" w:val="clear"/>
        </w:rPr>
        <w:t>- la Legge Regionale dell’Umbria approvata il 7 maggio 2026 recante il: “Testo unico in materia di cultura e di imprese culturali e creative” e attualmente in fase di promulgazione e pubblicazione sul Bollettino Ufficiale della Regione Umbria (tale legge sostituirà integralmente le precedenti leggi di settore, tra cui la L.R. 24/2003 sopra richiamata);</w:t>
      </w:r>
    </w:p>
    <w:p>
      <w:pPr>
        <w:pStyle w:val="NormalWeb"/>
        <w:spacing w:lineRule="auto" w:line="276" w:before="119" w:after="0"/>
        <w:jc w:val="both"/>
        <w:rPr>
          <w:highlight w:val="none"/>
          <w:shd w:fill="auto" w:val="clear"/>
        </w:rPr>
      </w:pPr>
      <w:r>
        <w:rPr>
          <w:rFonts w:ascii="Verdana" w:hAnsi="Verdana"/>
          <w:bCs/>
          <w:color w:val="000080"/>
          <w:sz w:val="20"/>
          <w:szCs w:val="20"/>
          <w:shd w:fill="auto" w:val="clear"/>
        </w:rPr>
        <w:t>- gli articoli 95 e seguenti del “Regolamento sull’ordinamento degli uffici e dei servizi (ROUS) del Comune di Spoleto”</w:t>
      </w:r>
      <w:r>
        <w:rPr>
          <w:rFonts w:ascii="Verdana" w:hAnsi="Verdana"/>
          <w:color w:val="000080"/>
          <w:sz w:val="20"/>
          <w:szCs w:val="20"/>
          <w:shd w:fill="auto" w:val="clear"/>
        </w:rPr>
        <w:t>, approvato con deliberazione di Giunta comunale n. 11 del 14 febbraio 2022, recanti le disposizioni per il conferimento di incarichi a soggetti estranei alla Pubblica Amministrazione;</w:t>
      </w:r>
    </w:p>
    <w:p>
      <w:pPr>
        <w:pStyle w:val="NormalWeb"/>
        <w:spacing w:lineRule="auto" w:line="276" w:before="119" w:after="0"/>
        <w:jc w:val="both"/>
        <w:rPr>
          <w:highlight w:val="none"/>
          <w:shd w:fill="auto" w:val="clear"/>
        </w:rPr>
      </w:pPr>
      <w:r>
        <w:rPr>
          <w:rFonts w:ascii="Verdana" w:hAnsi="Verdana"/>
          <w:bCs/>
          <w:color w:val="000080"/>
          <w:sz w:val="20"/>
          <w:szCs w:val="20"/>
          <w:shd w:fill="auto" w:val="clear"/>
        </w:rPr>
        <w:t>- l’art. 9 del “Regolamento dei Musei comunali”</w:t>
      </w:r>
      <w:r>
        <w:rPr>
          <w:rFonts w:ascii="Verdana" w:hAnsi="Verdana"/>
          <w:color w:val="000080"/>
          <w:sz w:val="20"/>
          <w:szCs w:val="20"/>
          <w:shd w:fill="auto" w:val="clear"/>
        </w:rPr>
        <w:t>, approvato dal Consiglio Comunale con atto n. 88 del 19 dicembre 2011, che prevede la figura del Direttore artistico-scientifico;</w:t>
      </w:r>
    </w:p>
    <w:p>
      <w:pPr>
        <w:pStyle w:val="NormalWeb"/>
        <w:spacing w:lineRule="auto" w:line="276" w:before="119" w:after="0"/>
        <w:jc w:val="both"/>
        <w:rPr>
          <w:highlight w:val="none"/>
          <w:shd w:fill="auto" w:val="clear"/>
        </w:rPr>
      </w:pPr>
      <w:r>
        <w:rPr>
          <w:rFonts w:eastAsia="Times New Roman" w:cs="Times New Roman" w:ascii="Verdana" w:hAnsi="Verdana"/>
          <w:bCs/>
          <w:color w:val="000080"/>
          <w:kern w:val="0"/>
          <w:sz w:val="20"/>
          <w:szCs w:val="20"/>
          <w:shd w:fill="auto" w:val="clear"/>
          <w:lang w:val="it-IT" w:eastAsia="it-IT" w:bidi="ar-SA"/>
        </w:rPr>
        <w:t>RICHIAMATA:</w:t>
      </w:r>
    </w:p>
    <w:p>
      <w:pPr>
        <w:pStyle w:val="NormalWeb"/>
        <w:spacing w:lineRule="auto" w:line="276" w:before="4" w:after="0"/>
        <w:jc w:val="both"/>
        <w:rPr>
          <w:highlight w:val="none"/>
          <w:shd w:fill="auto" w:val="clear"/>
        </w:rPr>
      </w:pPr>
      <w:r>
        <w:rPr>
          <w:rFonts w:ascii="Verdana" w:hAnsi="Verdana"/>
          <w:bCs/>
          <w:color w:val="000080"/>
          <w:sz w:val="20"/>
          <w:szCs w:val="20"/>
          <w:shd w:fill="auto" w:val="clear"/>
        </w:rPr>
        <w:t>- la deliberazione della Giunta Comunale n. 131 del 16/04/2026</w:t>
      </w:r>
      <w:r>
        <w:rPr>
          <w:rFonts w:ascii="Verdana" w:hAnsi="Verdana"/>
          <w:color w:val="000080"/>
          <w:sz w:val="20"/>
          <w:szCs w:val="20"/>
          <w:shd w:fill="auto" w:val="clear"/>
        </w:rPr>
        <w:t xml:space="preserve"> con la quale l’Amministrazione ha stabilito di avviare la procedura comparativa per la stipula di un contratto della durata di due anni, non rinnovabile, definendo le modalità di selezione basate sui </w:t>
      </w:r>
      <w:bookmarkStart w:id="0" w:name="_GoBack"/>
      <w:r>
        <w:rPr>
          <w:rFonts w:ascii="Verdana" w:hAnsi="Verdana"/>
          <w:i/>
          <w:color w:val="000080"/>
          <w:sz w:val="20"/>
          <w:szCs w:val="20"/>
          <w:shd w:fill="auto" w:val="clear"/>
        </w:rPr>
        <w:t>curricula</w:t>
      </w:r>
      <w:bookmarkEnd w:id="0"/>
      <w:r>
        <w:rPr>
          <w:rFonts w:ascii="Verdana" w:hAnsi="Verdana"/>
          <w:color w:val="000080"/>
          <w:sz w:val="20"/>
          <w:szCs w:val="20"/>
          <w:shd w:fill="auto" w:val="clear"/>
        </w:rPr>
        <w:t xml:space="preserve"> e includendo nel circuito museale oggetto dell’incarico la Basilica di San Salvatore (sito UNESCO) e, con riserva di istruttoria positiva, il Museo della ex Ferrovia Spoleto-Norcia;</w:t>
      </w:r>
    </w:p>
    <w:p>
      <w:pPr>
        <w:pStyle w:val="BodyText"/>
        <w:spacing w:lineRule="auto" w:line="276" w:before="4" w:after="0"/>
        <w:jc w:val="both"/>
        <w:rPr>
          <w:color w:val="000080"/>
          <w:sz w:val="20"/>
          <w:szCs w:val="20"/>
          <w:highlight w:val="none"/>
          <w:shd w:fill="auto" w:val="clear"/>
        </w:rPr>
      </w:pPr>
      <w:r>
        <w:rPr>
          <w:color w:val="000080"/>
          <w:sz w:val="20"/>
          <w:szCs w:val="20"/>
          <w:shd w:fill="auto" w:val="clear"/>
        </w:rPr>
      </w:r>
    </w:p>
    <w:p>
      <w:pPr>
        <w:pStyle w:val="Heading3"/>
        <w:spacing w:lineRule="auto" w:line="276" w:before="4" w:after="0"/>
        <w:ind w:hanging="0" w:left="0"/>
        <w:jc w:val="center"/>
        <w:rPr>
          <w:highlight w:val="none"/>
          <w:shd w:fill="auto" w:val="clear"/>
        </w:rPr>
      </w:pPr>
      <w:r>
        <w:rPr>
          <w:color w:val="000080"/>
          <w:spacing w:val="-4"/>
          <w:sz w:val="20"/>
          <w:szCs w:val="20"/>
          <w:shd w:fill="auto" w:val="clear"/>
        </w:rPr>
        <w:t>EMANA</w:t>
      </w:r>
    </w:p>
    <w:p>
      <w:pPr>
        <w:pStyle w:val="BodyText"/>
        <w:spacing w:lineRule="auto" w:line="276" w:before="4" w:after="0"/>
        <w:jc w:val="both"/>
        <w:rPr>
          <w:b/>
          <w:color w:val="000080"/>
          <w:sz w:val="20"/>
          <w:szCs w:val="20"/>
          <w:highlight w:val="none"/>
          <w:shd w:fill="auto" w:val="clear"/>
        </w:rPr>
      </w:pPr>
      <w:r>
        <w:rPr>
          <w:b/>
          <w:color w:val="000080"/>
          <w:sz w:val="20"/>
          <w:szCs w:val="20"/>
          <w:shd w:fill="auto" w:val="clear"/>
        </w:rPr>
      </w:r>
    </w:p>
    <w:p>
      <w:pPr>
        <w:pStyle w:val="ListParagraph"/>
        <w:tabs>
          <w:tab w:val="clear" w:pos="720"/>
          <w:tab w:val="left" w:pos="579" w:leader="none"/>
        </w:tabs>
        <w:spacing w:lineRule="auto" w:line="276" w:before="4" w:after="0"/>
        <w:ind w:left="0"/>
        <w:rPr>
          <w:highlight w:val="none"/>
          <w:shd w:fill="auto" w:val="clear"/>
        </w:rPr>
      </w:pPr>
      <w:r>
        <w:rPr>
          <w:color w:val="000080"/>
          <w:sz w:val="20"/>
          <w:szCs w:val="20"/>
          <w:shd w:fill="auto" w:val="clear"/>
        </w:rPr>
        <w:t>1. il presente avviso pubblico, finalizzato a selezionare il professionista al quale conferire l’incarico individuale di collaborazione per la figura di Direttore artistico-scientifico dei seguenti Musei civici e siti storico artistici (di seguito indicati Musei civici per brevità):</w:t>
      </w:r>
    </w:p>
    <w:p>
      <w:pPr>
        <w:pStyle w:val="BodyText"/>
        <w:spacing w:lineRule="auto" w:line="360" w:before="4" w:after="0"/>
        <w:ind w:left="567" w:right="-1"/>
        <w:jc w:val="both"/>
        <w:rPr>
          <w:highlight w:val="none"/>
          <w:shd w:fill="auto" w:val="clear"/>
        </w:rPr>
      </w:pPr>
      <w:r>
        <w:rPr>
          <w:color w:val="000080"/>
          <w:sz w:val="20"/>
          <w:szCs w:val="20"/>
          <w:shd w:fill="auto" w:val="clear"/>
        </w:rPr>
        <w:t>Palazzo</w:t>
      </w:r>
      <w:r>
        <w:rPr>
          <w:color w:val="000080"/>
          <w:spacing w:val="-6"/>
          <w:sz w:val="20"/>
          <w:szCs w:val="20"/>
          <w:shd w:fill="auto" w:val="clear"/>
        </w:rPr>
        <w:t xml:space="preserve"> </w:t>
      </w:r>
      <w:r>
        <w:rPr>
          <w:color w:val="000080"/>
          <w:spacing w:val="-2"/>
          <w:sz w:val="20"/>
          <w:szCs w:val="20"/>
          <w:shd w:fill="auto" w:val="clear"/>
        </w:rPr>
        <w:t>Collicola;</w:t>
      </w:r>
    </w:p>
    <w:p>
      <w:pPr>
        <w:pStyle w:val="BodyText"/>
        <w:spacing w:lineRule="auto" w:line="360" w:before="4" w:after="0"/>
        <w:ind w:left="567" w:right="-1"/>
        <w:jc w:val="both"/>
        <w:rPr>
          <w:highlight w:val="none"/>
          <w:shd w:fill="auto" w:val="clear"/>
        </w:rPr>
      </w:pPr>
      <w:r>
        <w:rPr>
          <w:color w:val="000080"/>
          <w:sz w:val="20"/>
          <w:szCs w:val="20"/>
          <w:shd w:fill="auto" w:val="clear"/>
        </w:rPr>
        <w:t>Casa Romana;</w:t>
      </w:r>
    </w:p>
    <w:p>
      <w:pPr>
        <w:pStyle w:val="BodyText"/>
        <w:spacing w:lineRule="auto" w:line="360" w:before="4" w:after="0"/>
        <w:ind w:left="567" w:right="-1"/>
        <w:jc w:val="both"/>
        <w:rPr>
          <w:highlight w:val="none"/>
          <w:shd w:fill="auto" w:val="clear"/>
        </w:rPr>
      </w:pPr>
      <w:r>
        <w:rPr>
          <w:color w:val="000080"/>
          <w:sz w:val="20"/>
          <w:szCs w:val="20"/>
          <w:shd w:fill="auto" w:val="clear"/>
        </w:rPr>
        <w:t>Museo</w:t>
      </w:r>
      <w:r>
        <w:rPr>
          <w:color w:val="000080"/>
          <w:spacing w:val="-8"/>
          <w:sz w:val="20"/>
          <w:szCs w:val="20"/>
          <w:shd w:fill="auto" w:val="clear"/>
        </w:rPr>
        <w:t xml:space="preserve"> </w:t>
      </w:r>
      <w:r>
        <w:rPr>
          <w:color w:val="000080"/>
          <w:sz w:val="20"/>
          <w:szCs w:val="20"/>
          <w:shd w:fill="auto" w:val="clear"/>
        </w:rPr>
        <w:t>del</w:t>
      </w:r>
      <w:r>
        <w:rPr>
          <w:color w:val="000080"/>
          <w:spacing w:val="-7"/>
          <w:sz w:val="20"/>
          <w:szCs w:val="20"/>
          <w:shd w:fill="auto" w:val="clear"/>
        </w:rPr>
        <w:t xml:space="preserve"> </w:t>
      </w:r>
      <w:r>
        <w:rPr>
          <w:color w:val="000080"/>
          <w:sz w:val="20"/>
          <w:szCs w:val="20"/>
          <w:shd w:fill="auto" w:val="clear"/>
        </w:rPr>
        <w:t>Tessuto</w:t>
      </w:r>
      <w:r>
        <w:rPr>
          <w:color w:val="000080"/>
          <w:spacing w:val="-8"/>
          <w:sz w:val="20"/>
          <w:szCs w:val="20"/>
          <w:shd w:fill="auto" w:val="clear"/>
        </w:rPr>
        <w:t xml:space="preserve"> </w:t>
      </w:r>
      <w:r>
        <w:rPr>
          <w:color w:val="000080"/>
          <w:sz w:val="20"/>
          <w:szCs w:val="20"/>
          <w:shd w:fill="auto" w:val="clear"/>
        </w:rPr>
        <w:t>e</w:t>
      </w:r>
      <w:r>
        <w:rPr>
          <w:color w:val="000080"/>
          <w:spacing w:val="-8"/>
          <w:sz w:val="20"/>
          <w:szCs w:val="20"/>
          <w:shd w:fill="auto" w:val="clear"/>
        </w:rPr>
        <w:t xml:space="preserve"> </w:t>
      </w:r>
      <w:r>
        <w:rPr>
          <w:color w:val="000080"/>
          <w:sz w:val="20"/>
          <w:szCs w:val="20"/>
          <w:shd w:fill="auto" w:val="clear"/>
        </w:rPr>
        <w:t>del</w:t>
      </w:r>
      <w:r>
        <w:rPr>
          <w:color w:val="000080"/>
          <w:spacing w:val="-9"/>
          <w:sz w:val="20"/>
          <w:szCs w:val="20"/>
          <w:shd w:fill="auto" w:val="clear"/>
        </w:rPr>
        <w:t xml:space="preserve"> C</w:t>
      </w:r>
      <w:r>
        <w:rPr>
          <w:color w:val="000080"/>
          <w:sz w:val="20"/>
          <w:szCs w:val="20"/>
          <w:shd w:fill="auto" w:val="clear"/>
        </w:rPr>
        <w:t>ostume;</w:t>
      </w:r>
    </w:p>
    <w:p>
      <w:pPr>
        <w:pStyle w:val="BodyText"/>
        <w:spacing w:lineRule="auto" w:line="360" w:before="4" w:after="0"/>
        <w:ind w:left="567" w:right="-1"/>
        <w:jc w:val="both"/>
        <w:rPr>
          <w:highlight w:val="none"/>
          <w:shd w:fill="auto" w:val="clear"/>
        </w:rPr>
      </w:pPr>
      <w:r>
        <w:rPr>
          <w:color w:val="000080"/>
          <w:sz w:val="20"/>
          <w:szCs w:val="20"/>
          <w:shd w:fill="auto" w:val="clear"/>
        </w:rPr>
        <w:t>Museo</w:t>
      </w:r>
      <w:r>
        <w:rPr>
          <w:color w:val="000080"/>
          <w:spacing w:val="-9"/>
          <w:sz w:val="20"/>
          <w:szCs w:val="20"/>
          <w:shd w:fill="auto" w:val="clear"/>
        </w:rPr>
        <w:t xml:space="preserve"> </w:t>
      </w:r>
      <w:r>
        <w:rPr>
          <w:color w:val="000080"/>
          <w:sz w:val="20"/>
          <w:szCs w:val="20"/>
          <w:shd w:fill="auto" w:val="clear"/>
        </w:rPr>
        <w:t>delle Scienze</w:t>
      </w:r>
      <w:r>
        <w:rPr>
          <w:color w:val="000080"/>
          <w:spacing w:val="-9"/>
          <w:sz w:val="20"/>
          <w:szCs w:val="20"/>
          <w:shd w:fill="auto" w:val="clear"/>
        </w:rPr>
        <w:t xml:space="preserve"> e </w:t>
      </w:r>
      <w:r>
        <w:rPr>
          <w:color w:val="000080"/>
          <w:sz w:val="20"/>
          <w:szCs w:val="20"/>
          <w:shd w:fill="auto" w:val="clear"/>
        </w:rPr>
        <w:t>del</w:t>
      </w:r>
      <w:r>
        <w:rPr>
          <w:color w:val="000080"/>
          <w:spacing w:val="-10"/>
          <w:sz w:val="20"/>
          <w:szCs w:val="20"/>
          <w:shd w:fill="auto" w:val="clear"/>
        </w:rPr>
        <w:t xml:space="preserve"> T</w:t>
      </w:r>
      <w:r>
        <w:rPr>
          <w:color w:val="000080"/>
          <w:sz w:val="20"/>
          <w:szCs w:val="20"/>
          <w:shd w:fill="auto" w:val="clear"/>
        </w:rPr>
        <w:t>erritorio;</w:t>
      </w:r>
    </w:p>
    <w:p>
      <w:pPr>
        <w:pStyle w:val="BodyText"/>
        <w:spacing w:lineRule="auto" w:line="360" w:before="4" w:after="0"/>
        <w:ind w:left="567" w:right="-1"/>
        <w:jc w:val="both"/>
        <w:rPr>
          <w:highlight w:val="none"/>
          <w:shd w:fill="auto" w:val="clear"/>
        </w:rPr>
      </w:pPr>
      <w:r>
        <w:rPr>
          <w:color w:val="000080"/>
          <w:sz w:val="20"/>
          <w:szCs w:val="20"/>
          <w:shd w:fill="auto" w:val="clear"/>
        </w:rPr>
        <w:t>Museo delle Miniere;</w:t>
      </w:r>
    </w:p>
    <w:p>
      <w:pPr>
        <w:pStyle w:val="BodyText"/>
        <w:spacing w:lineRule="auto" w:line="360" w:before="4" w:after="0"/>
        <w:ind w:left="567" w:right="-1"/>
        <w:jc w:val="both"/>
        <w:rPr>
          <w:highlight w:val="none"/>
          <w:shd w:fill="auto" w:val="clear"/>
        </w:rPr>
      </w:pPr>
      <w:r>
        <w:rPr>
          <w:color w:val="000080"/>
          <w:sz w:val="20"/>
          <w:szCs w:val="20"/>
          <w:shd w:fill="auto" w:val="clear"/>
        </w:rPr>
        <w:t>Chiesa dei Santi Giovanni e Paolo;</w:t>
      </w:r>
    </w:p>
    <w:p>
      <w:pPr>
        <w:pStyle w:val="BodyText"/>
        <w:spacing w:lineRule="auto" w:line="360" w:before="4" w:after="0"/>
        <w:ind w:left="567" w:right="-1"/>
        <w:jc w:val="both"/>
        <w:rPr>
          <w:highlight w:val="none"/>
          <w:shd w:fill="auto" w:val="clear"/>
        </w:rPr>
      </w:pPr>
      <w:r>
        <w:rPr>
          <w:color w:val="000080"/>
          <w:sz w:val="20"/>
          <w:szCs w:val="20"/>
          <w:shd w:fill="auto" w:val="clear"/>
        </w:rPr>
        <w:t>Basilica di San Salvatore;</w:t>
      </w:r>
    </w:p>
    <w:p>
      <w:pPr>
        <w:pStyle w:val="BodyText"/>
        <w:spacing w:lineRule="auto" w:line="360" w:before="4" w:after="0"/>
        <w:ind w:left="567" w:right="-1"/>
        <w:jc w:val="both"/>
        <w:rPr>
          <w:highlight w:val="none"/>
          <w:shd w:fill="auto" w:val="clear"/>
        </w:rPr>
      </w:pPr>
      <w:r>
        <w:rPr>
          <w:color w:val="000080"/>
          <w:sz w:val="20"/>
          <w:szCs w:val="20"/>
          <w:shd w:fill="auto" w:val="clear"/>
        </w:rPr>
        <w:t>Museo della Stazione Spoleto Norcia (in caso di istruttoria positiva).</w:t>
      </w:r>
    </w:p>
    <w:p>
      <w:pPr>
        <w:pStyle w:val="BodyText"/>
        <w:spacing w:lineRule="auto" w:line="360" w:before="4" w:after="0"/>
        <w:ind w:left="567" w:right="-1"/>
        <w:jc w:val="both"/>
        <w:rPr>
          <w:color w:val="000080"/>
          <w:sz w:val="20"/>
          <w:szCs w:val="20"/>
          <w:highlight w:val="none"/>
          <w:shd w:fill="auto" w:val="clear"/>
        </w:rPr>
      </w:pPr>
      <w:r>
        <w:rPr>
          <w:color w:val="000080"/>
          <w:sz w:val="20"/>
          <w:szCs w:val="20"/>
          <w:shd w:fill="auto" w:val="clear"/>
        </w:rPr>
      </w:r>
    </w:p>
    <w:p>
      <w:pPr>
        <w:pStyle w:val="ListParagraph"/>
        <w:tabs>
          <w:tab w:val="clear" w:pos="720"/>
          <w:tab w:val="left" w:pos="535" w:leader="none"/>
        </w:tabs>
        <w:spacing w:lineRule="auto" w:line="360" w:before="4" w:after="0"/>
        <w:ind w:left="0" w:right="-1"/>
        <w:rPr>
          <w:highlight w:val="none"/>
          <w:shd w:fill="auto" w:val="clear"/>
        </w:rPr>
      </w:pPr>
      <w:r>
        <w:rPr>
          <w:color w:val="000080"/>
          <w:sz w:val="20"/>
          <w:szCs w:val="20"/>
          <w:shd w:fill="auto" w:val="clear"/>
        </w:rPr>
        <w:t>2. La figura del Direttore artistico-scientifico è una figura professionale, la quale, non essendo presente tra le professionalità interne all’Ente, è stata prevista nel “Programma delle collaborazioni e delle consulenze 2026/2028”, approvato con la deliberazione del consiglio comunale n. 14 del 27/03/2026, parte integrante del "Documento Unico di Programmazione (DUP) 2026-2028.</w:t>
      </w:r>
    </w:p>
    <w:p>
      <w:pPr>
        <w:pStyle w:val="ListParagraph"/>
        <w:tabs>
          <w:tab w:val="clear" w:pos="720"/>
          <w:tab w:val="left" w:pos="535"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1"/>
        <w:jc w:val="center"/>
        <w:rPr>
          <w:highlight w:val="none"/>
          <w:shd w:fill="auto" w:val="clear"/>
        </w:rPr>
      </w:pPr>
      <w:bookmarkStart w:id="1" w:name="Art._1_–_Disposizioni_generali_e_tipolog"/>
      <w:bookmarkEnd w:id="1"/>
      <w:r>
        <w:rPr>
          <w:color w:val="000080"/>
          <w:sz w:val="20"/>
          <w:szCs w:val="20"/>
          <w:shd w:fill="auto" w:val="clear"/>
        </w:rPr>
        <w:t>Art.</w:t>
      </w:r>
      <w:r>
        <w:rPr>
          <w:color w:val="000080"/>
          <w:spacing w:val="-4"/>
          <w:sz w:val="20"/>
          <w:szCs w:val="20"/>
          <w:shd w:fill="auto" w:val="clear"/>
        </w:rPr>
        <w:t xml:space="preserve"> </w:t>
      </w:r>
      <w:r>
        <w:rPr>
          <w:color w:val="000080"/>
          <w:sz w:val="20"/>
          <w:szCs w:val="20"/>
          <w:shd w:fill="auto" w:val="clear"/>
        </w:rPr>
        <w:t>1</w:t>
      </w:r>
      <w:r>
        <w:rPr>
          <w:color w:val="000080"/>
          <w:spacing w:val="-1"/>
          <w:sz w:val="20"/>
          <w:szCs w:val="20"/>
          <w:shd w:fill="auto" w:val="clear"/>
        </w:rPr>
        <w:t xml:space="preserve"> </w:t>
      </w:r>
      <w:r>
        <w:rPr>
          <w:color w:val="000080"/>
          <w:sz w:val="20"/>
          <w:szCs w:val="20"/>
          <w:shd w:fill="auto" w:val="clear"/>
        </w:rPr>
        <w:t>–</w:t>
      </w:r>
      <w:r>
        <w:rPr>
          <w:color w:val="000080"/>
          <w:spacing w:val="-3"/>
          <w:sz w:val="20"/>
          <w:szCs w:val="20"/>
          <w:shd w:fill="auto" w:val="clear"/>
        </w:rPr>
        <w:t xml:space="preserve"> </w:t>
      </w:r>
      <w:r>
        <w:rPr>
          <w:color w:val="000080"/>
          <w:sz w:val="20"/>
          <w:szCs w:val="20"/>
          <w:shd w:fill="auto" w:val="clear"/>
        </w:rPr>
        <w:t>Disposizioni</w:t>
      </w:r>
      <w:r>
        <w:rPr>
          <w:color w:val="000080"/>
          <w:spacing w:val="-3"/>
          <w:sz w:val="20"/>
          <w:szCs w:val="20"/>
          <w:shd w:fill="auto" w:val="clear"/>
        </w:rPr>
        <w:t xml:space="preserve"> </w:t>
      </w:r>
      <w:r>
        <w:rPr>
          <w:color w:val="000080"/>
          <w:sz w:val="20"/>
          <w:szCs w:val="20"/>
          <w:shd w:fill="auto" w:val="clear"/>
        </w:rPr>
        <w:t>generali e</w:t>
      </w:r>
      <w:r>
        <w:rPr>
          <w:color w:val="000080"/>
          <w:spacing w:val="-4"/>
          <w:sz w:val="20"/>
          <w:szCs w:val="20"/>
          <w:shd w:fill="auto" w:val="clear"/>
        </w:rPr>
        <w:t xml:space="preserve"> </w:t>
      </w:r>
      <w:r>
        <w:rPr>
          <w:color w:val="000080"/>
          <w:sz w:val="20"/>
          <w:szCs w:val="20"/>
          <w:shd w:fill="auto" w:val="clear"/>
        </w:rPr>
        <w:t>tipologia</w:t>
      </w:r>
      <w:r>
        <w:rPr>
          <w:color w:val="000080"/>
          <w:spacing w:val="-1"/>
          <w:sz w:val="20"/>
          <w:szCs w:val="20"/>
          <w:shd w:fill="auto" w:val="clear"/>
        </w:rPr>
        <w:t xml:space="preserve"> </w:t>
      </w:r>
      <w:r>
        <w:rPr>
          <w:color w:val="000080"/>
          <w:sz w:val="20"/>
          <w:szCs w:val="20"/>
          <w:shd w:fill="auto" w:val="clear"/>
        </w:rPr>
        <w:t>di</w:t>
      </w:r>
      <w:r>
        <w:rPr>
          <w:color w:val="000080"/>
          <w:spacing w:val="49"/>
          <w:sz w:val="20"/>
          <w:szCs w:val="20"/>
          <w:shd w:fill="auto" w:val="clear"/>
        </w:rPr>
        <w:t xml:space="preserve"> </w:t>
      </w:r>
      <w:r>
        <w:rPr>
          <w:color w:val="000080"/>
          <w:spacing w:val="-2"/>
          <w:sz w:val="20"/>
          <w:szCs w:val="20"/>
          <w:shd w:fill="auto" w:val="clear"/>
        </w:rPr>
        <w:t>incarico</w:t>
      </w:r>
    </w:p>
    <w:p>
      <w:pPr>
        <w:pStyle w:val="BodyText"/>
        <w:numPr>
          <w:ilvl w:val="0"/>
          <w:numId w:val="5"/>
        </w:numPr>
        <w:tabs>
          <w:tab w:val="clear" w:pos="720"/>
          <w:tab w:val="left" w:pos="284" w:leader="none"/>
        </w:tabs>
        <w:spacing w:lineRule="auto" w:line="360" w:before="4" w:after="0"/>
        <w:ind w:hanging="0" w:left="0"/>
        <w:jc w:val="both"/>
        <w:rPr>
          <w:highlight w:val="none"/>
          <w:shd w:fill="auto" w:val="clear"/>
        </w:rPr>
      </w:pPr>
      <w:r>
        <w:rPr>
          <w:color w:val="000080"/>
          <w:sz w:val="20"/>
          <w:szCs w:val="20"/>
          <w:shd w:fill="auto" w:val="clear"/>
        </w:rPr>
        <w:t>La presente procedura è finalizzata al conferimento di un incarico individuale di collaborazione, ai sensi dell’art. 7, commi 6, 6-</w:t>
      </w:r>
      <w:r>
        <w:rPr>
          <w:i/>
          <w:color w:val="000080"/>
          <w:sz w:val="20"/>
          <w:szCs w:val="20"/>
          <w:shd w:fill="auto" w:val="clear"/>
        </w:rPr>
        <w:t>bis</w:t>
      </w:r>
      <w:r>
        <w:rPr>
          <w:color w:val="000080"/>
          <w:sz w:val="20"/>
          <w:szCs w:val="20"/>
          <w:shd w:fill="auto" w:val="clear"/>
        </w:rPr>
        <w:t>, 6-</w:t>
      </w:r>
      <w:r>
        <w:rPr>
          <w:i/>
          <w:color w:val="000080"/>
          <w:sz w:val="20"/>
          <w:szCs w:val="20"/>
          <w:shd w:fill="auto" w:val="clear"/>
        </w:rPr>
        <w:t>ter</w:t>
      </w:r>
      <w:r>
        <w:rPr>
          <w:color w:val="000080"/>
          <w:sz w:val="20"/>
          <w:szCs w:val="20"/>
          <w:shd w:fill="auto" w:val="clear"/>
        </w:rPr>
        <w:t xml:space="preserve"> e 6-</w:t>
      </w:r>
      <w:r>
        <w:rPr>
          <w:i/>
          <w:color w:val="000080"/>
          <w:sz w:val="20"/>
          <w:szCs w:val="20"/>
          <w:shd w:fill="auto" w:val="clear"/>
        </w:rPr>
        <w:t>quater</w:t>
      </w:r>
      <w:r>
        <w:rPr>
          <w:color w:val="000080"/>
          <w:sz w:val="20"/>
          <w:szCs w:val="20"/>
          <w:shd w:fill="auto" w:val="clear"/>
        </w:rPr>
        <w:t xml:space="preserve"> del D.Lgs. n. 165/2001. La selezione è disciplinata dalle norme del presente Avviso e dagli articoli 95 e seguenti del vigente "Regolamento sull’ordinamento degli uffici e dei servizi" (ROUS) del Comune di Spoleto, che regolano il conferimento di incarichi a soggetti estranei alla Pubblica Amministrazione.</w:t>
      </w:r>
    </w:p>
    <w:p>
      <w:pPr>
        <w:pStyle w:val="BodyText"/>
        <w:numPr>
          <w:ilvl w:val="0"/>
          <w:numId w:val="0"/>
        </w:numPr>
        <w:tabs>
          <w:tab w:val="clear" w:pos="720"/>
          <w:tab w:val="left" w:pos="284" w:leader="none"/>
        </w:tabs>
        <w:spacing w:lineRule="auto" w:line="360" w:before="4" w:after="0"/>
        <w:ind w:hanging="0" w:left="0"/>
        <w:jc w:val="both"/>
        <w:rPr>
          <w:highlight w:val="none"/>
          <w:shd w:fill="auto" w:val="clear"/>
        </w:rPr>
      </w:pPr>
      <w:r>
        <w:rPr>
          <w:shd w:fill="auto" w:val="clear"/>
        </w:rPr>
      </w:r>
    </w:p>
    <w:p>
      <w:pPr>
        <w:pStyle w:val="BodyText"/>
        <w:numPr>
          <w:ilvl w:val="0"/>
          <w:numId w:val="5"/>
        </w:numPr>
        <w:tabs>
          <w:tab w:val="clear" w:pos="720"/>
          <w:tab w:val="left" w:pos="284" w:leader="none"/>
        </w:tabs>
        <w:spacing w:lineRule="auto" w:line="360" w:before="4" w:after="0"/>
        <w:ind w:hanging="0" w:left="0"/>
        <w:jc w:val="both"/>
        <w:rPr>
          <w:highlight w:val="none"/>
          <w:shd w:fill="auto" w:val="clear"/>
        </w:rPr>
      </w:pPr>
      <w:r>
        <w:rPr>
          <w:color w:val="000080"/>
          <w:sz w:val="20"/>
          <w:szCs w:val="20"/>
          <w:shd w:fill="auto" w:val="clear"/>
        </w:rPr>
        <w:t>Il Comune di Spoleto garantisce pari opportunità tra uomini e donne per l’accesso all’incarico e il trattamento professionale, ai sensi del D.Lgs. 198/2006.</w:t>
      </w:r>
    </w:p>
    <w:p>
      <w:pPr>
        <w:pStyle w:val="BodyText"/>
        <w:tabs>
          <w:tab w:val="clear" w:pos="720"/>
          <w:tab w:val="left" w:pos="284" w:leader="none"/>
        </w:tabs>
        <w:spacing w:lineRule="auto" w:line="360" w:before="4" w:after="0"/>
        <w:jc w:val="both"/>
        <w:rPr>
          <w:color w:val="000080"/>
          <w:sz w:val="20"/>
          <w:szCs w:val="20"/>
          <w:highlight w:val="none"/>
          <w:shd w:fill="auto" w:val="clear"/>
        </w:rPr>
      </w:pPr>
      <w:r>
        <w:rPr>
          <w:color w:val="000080"/>
          <w:sz w:val="20"/>
          <w:szCs w:val="20"/>
          <w:shd w:fill="auto" w:val="clear"/>
        </w:rPr>
      </w:r>
    </w:p>
    <w:p>
      <w:pPr>
        <w:pStyle w:val="BodyText"/>
        <w:numPr>
          <w:ilvl w:val="0"/>
          <w:numId w:val="5"/>
        </w:numPr>
        <w:tabs>
          <w:tab w:val="clear" w:pos="720"/>
          <w:tab w:val="left" w:pos="284" w:leader="none"/>
        </w:tabs>
        <w:spacing w:lineRule="auto" w:line="360" w:before="4" w:after="0"/>
        <w:ind w:hanging="0" w:left="0"/>
        <w:jc w:val="both"/>
        <w:rPr>
          <w:highlight w:val="none"/>
          <w:shd w:fill="auto" w:val="clear"/>
        </w:rPr>
      </w:pPr>
      <w:r>
        <w:rPr>
          <w:color w:val="000080"/>
          <w:sz w:val="20"/>
          <w:szCs w:val="20"/>
          <w:shd w:fill="auto" w:val="clear"/>
        </w:rPr>
        <w:t>L’incaricato presterà la propria attività in forma di lavoro autonomo, senza alcun vincolo di subordinazione e senza soggezione al potere gerarchico o disciplinare del Comune di Spoleto, fermo restando il rispetto delle funzioni di indirizzo, coordinamento e controllo esercitate dall’Amministrazione per il raggiungimento degli obiettivi prefissati.</w:t>
      </w:r>
    </w:p>
    <w:p>
      <w:pPr>
        <w:pStyle w:val="BodyText"/>
        <w:tabs>
          <w:tab w:val="clear" w:pos="720"/>
          <w:tab w:val="left" w:pos="284" w:leader="none"/>
        </w:tabs>
        <w:spacing w:lineRule="auto" w:line="360" w:before="4" w:after="0"/>
        <w:jc w:val="both"/>
        <w:rPr>
          <w:color w:val="000080"/>
          <w:sz w:val="20"/>
          <w:szCs w:val="20"/>
          <w:highlight w:val="none"/>
          <w:shd w:fill="auto" w:val="clear"/>
        </w:rPr>
      </w:pPr>
      <w:r>
        <w:rPr>
          <w:color w:val="000080"/>
          <w:sz w:val="20"/>
          <w:szCs w:val="20"/>
          <w:shd w:fill="auto" w:val="clear"/>
        </w:rPr>
      </w:r>
    </w:p>
    <w:p>
      <w:pPr>
        <w:pStyle w:val="BodyText"/>
        <w:numPr>
          <w:ilvl w:val="0"/>
          <w:numId w:val="5"/>
        </w:numPr>
        <w:tabs>
          <w:tab w:val="clear" w:pos="720"/>
          <w:tab w:val="left" w:pos="284" w:leader="none"/>
        </w:tabs>
        <w:spacing w:lineRule="auto" w:line="360" w:before="4" w:after="0"/>
        <w:ind w:hanging="0" w:left="0"/>
        <w:jc w:val="both"/>
        <w:rPr>
          <w:highlight w:val="none"/>
          <w:shd w:fill="auto" w:val="clear"/>
        </w:rPr>
      </w:pPr>
      <w:r>
        <w:rPr>
          <w:color w:val="000080"/>
          <w:sz w:val="20"/>
          <w:szCs w:val="20"/>
          <w:shd w:fill="auto" w:val="clear"/>
        </w:rPr>
        <w:t xml:space="preserve">In conformità agli artt. 95 e seguenti del ROUS, la selezione avviene mediante procedura comparativa. Tale procedura prevede l'esame dei </w:t>
      </w:r>
      <w:r>
        <w:rPr>
          <w:i/>
          <w:color w:val="000080"/>
          <w:sz w:val="20"/>
          <w:szCs w:val="20"/>
          <w:shd w:fill="auto" w:val="clear"/>
        </w:rPr>
        <w:t>curricula</w:t>
      </w:r>
      <w:r>
        <w:rPr>
          <w:color w:val="000080"/>
          <w:sz w:val="20"/>
          <w:szCs w:val="20"/>
          <w:shd w:fill="auto" w:val="clear"/>
        </w:rPr>
        <w:t xml:space="preserve"> professionali e la valutazione delle proposte progettuali presentate dai candidati.</w:t>
      </w:r>
    </w:p>
    <w:p>
      <w:pPr>
        <w:pStyle w:val="BodyText"/>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Heading3"/>
        <w:tabs>
          <w:tab w:val="clear" w:pos="720"/>
          <w:tab w:val="left" w:pos="4630" w:leader="none"/>
        </w:tabs>
        <w:spacing w:lineRule="auto" w:line="360" w:before="4" w:after="0"/>
        <w:ind w:hanging="0" w:left="0" w:right="-1"/>
        <w:jc w:val="center"/>
        <w:rPr>
          <w:highlight w:val="none"/>
          <w:shd w:fill="auto" w:val="clear"/>
        </w:rPr>
      </w:pPr>
      <w:r>
        <w:rPr>
          <w:color w:val="000080"/>
          <w:sz w:val="20"/>
          <w:szCs w:val="20"/>
          <w:shd w:fill="auto" w:val="clear"/>
        </w:rPr>
        <w:t>Art. 2 - Oggetto</w:t>
      </w:r>
      <w:r>
        <w:rPr>
          <w:color w:val="000080"/>
          <w:spacing w:val="-5"/>
          <w:sz w:val="20"/>
          <w:szCs w:val="20"/>
          <w:shd w:fill="auto" w:val="clear"/>
        </w:rPr>
        <w:t xml:space="preserve"> </w:t>
      </w:r>
      <w:r>
        <w:rPr>
          <w:color w:val="000080"/>
          <w:spacing w:val="-2"/>
          <w:sz w:val="20"/>
          <w:szCs w:val="20"/>
          <w:shd w:fill="auto" w:val="clear"/>
        </w:rPr>
        <w:t>dell’incarico</w:t>
      </w:r>
    </w:p>
    <w:p>
      <w:pPr>
        <w:pStyle w:val="Heading3"/>
        <w:tabs>
          <w:tab w:val="clear" w:pos="720"/>
          <w:tab w:val="left" w:pos="558" w:leader="none"/>
        </w:tabs>
        <w:spacing w:lineRule="auto" w:line="360" w:before="4" w:after="0"/>
        <w:ind w:hanging="0" w:left="0" w:right="-1"/>
        <w:rPr>
          <w:highlight w:val="none"/>
          <w:shd w:fill="auto" w:val="clear"/>
        </w:rPr>
      </w:pPr>
      <w:r>
        <w:rPr>
          <w:b w:val="false"/>
          <w:bCs w:val="false"/>
          <w:color w:val="000080"/>
          <w:sz w:val="20"/>
          <w:szCs w:val="20"/>
          <w:shd w:fill="auto" w:val="clear"/>
        </w:rPr>
        <w:t>1. L’incarico ha per oggetto la Direzione artistico-scientifica dei Musei civici di Spoleto. Nello specifico, dovrà assicurare lo svolgimento delle seguenti attività:</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a. Ricerca e innovazione curatoriale.</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 Ideazione e sviluppo di progetti espositivi originali, improntati alla coerenza critica e al rigore scientifico; il Direttore artistico-scientifico promuove una programmazione d'autore che superi la logica della mera ospitalità di eventi prodotti da terzi.</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 xml:space="preserve">- Attività di </w:t>
      </w:r>
      <w:r>
        <w:rPr>
          <w:rStyle w:val="Carpredefinitoparagrafo"/>
          <w:rFonts w:eastAsia="Arial"/>
          <w:i/>
          <w:iCs/>
          <w:color w:val="000080"/>
          <w:sz w:val="20"/>
          <w:szCs w:val="20"/>
          <w:shd w:fill="auto" w:val="clear"/>
        </w:rPr>
        <w:t>scouting</w:t>
      </w:r>
      <w:r>
        <w:rPr>
          <w:rStyle w:val="Carpredefinitoparagrafo"/>
          <w:rFonts w:eastAsia="Arial"/>
          <w:color w:val="000080"/>
          <w:sz w:val="20"/>
          <w:szCs w:val="20"/>
          <w:shd w:fill="auto" w:val="clear"/>
        </w:rPr>
        <w:t xml:space="preserve"> curatoriale finalizzata all'individuazione e alla promozione di talenti emergenti e nuove espressioni artistiche, con l'obiettivo di valorizzare tanto le arti visive quanto le specificità della rete dei Musei civici, favorendo il dialogo tra talenti emergenti e patrimonio storico e scientifico.</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 Valorizzazione dei beni storico-artistici-scientifici della cultura materiale e immateriale con particolare riferimento ai collegamenti con il territorio e con i soggetti che in esso operano per la salvaguardia e promozione degli stessi.</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 Curatela trasversale e "narrazione di rete" con l’ideazione di progetti espositivi e percorsi di visita che connettano le diverse anime della rete (dal sito archeologico della Casa Romana all'arte contemporanea di Palazzo Collicola, fino alle testimonianze tecnico-scientifiche e culturali del territorio), superando la frammentarietà dei singoli siti.</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 Coordinamento operativo e supervisione di ogni fase degli eventi e delle mostre, dalla formulazione del concept teorico alla realizzazione operativa e allestitiva.</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 Approfondimento dello studio del patrimonio permanente (siti culturali, opere d'arte, reperti e collezioni) per attualizzarne la narrazione e garantirne la rilevanza nel dibattito culturale contemporaneo.</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b. Visione strategica e sociale.</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 Implementazione di politiche di abbattimento delle barriere fisiche, cognitive e sensoriali, per un museo realmente partecipato e democratico.</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 Posizionamento dei Musei come catalizzatori di sviluppo sociale e culturale per la città di Spoleto, promozione delle sedi museali quali centri di aggregazione e confronto.</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 xml:space="preserve">c. </w:t>
      </w:r>
      <w:r>
        <w:rPr>
          <w:rStyle w:val="Carpredefinitoparagrafo"/>
          <w:rFonts w:eastAsia="Arial"/>
          <w:i w:val="false"/>
          <w:iCs w:val="false"/>
          <w:color w:val="000080"/>
          <w:sz w:val="20"/>
          <w:szCs w:val="20"/>
          <w:shd w:fill="auto" w:val="clear"/>
        </w:rPr>
        <w:t>Fundraising</w:t>
      </w:r>
      <w:r>
        <w:rPr>
          <w:rStyle w:val="Carpredefinitoparagrafo"/>
          <w:rFonts w:eastAsia="Arial"/>
          <w:color w:val="000080"/>
          <w:sz w:val="20"/>
          <w:szCs w:val="20"/>
          <w:shd w:fill="auto" w:val="clear"/>
        </w:rPr>
        <w:t xml:space="preserve"> e comunicazione.</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color w:val="000080"/>
          <w:sz w:val="20"/>
          <w:szCs w:val="20"/>
          <w:shd w:fill="auto" w:val="clear"/>
        </w:rPr>
        <w:t>- Ricerca attiva di risorse attraverso la partecipazione a bandi (locali, nazionali ed europei) e lo sviluppo di partnership strategiche con soggetti privati e sponsor.</w:t>
      </w:r>
    </w:p>
    <w:p>
      <w:pPr>
        <w:pStyle w:val="Normal"/>
        <w:tabs>
          <w:tab w:val="clear" w:pos="720"/>
          <w:tab w:val="left" w:pos="6240" w:leader="none"/>
        </w:tabs>
        <w:spacing w:lineRule="auto" w:line="276" w:before="119" w:after="0"/>
        <w:ind w:hanging="0" w:left="283" w:right="0"/>
        <w:jc w:val="both"/>
        <w:rPr/>
      </w:pPr>
      <w:r>
        <w:rPr>
          <w:rStyle w:val="Carpredefinitoparagrafo"/>
          <w:rFonts w:eastAsia="Arial"/>
          <w:b w:val="false"/>
          <w:bCs w:val="false"/>
          <w:color w:val="000080"/>
          <w:sz w:val="20"/>
          <w:szCs w:val="20"/>
          <w:shd w:fill="auto" w:val="clear"/>
        </w:rPr>
        <w:t>- Comunicazione istituzionale e monitoraggio: valorizzazione dell’identità culturale del sistema museale; validazione scientifica dei contenuti digitali e dei flussi di comunicazione gestiti dal concessionario (sito web e social media), per assicurarne la conformità alla visione programmatica dell’Ente.</w:t>
      </w:r>
    </w:p>
    <w:p>
      <w:pPr>
        <w:pStyle w:val="Heading3"/>
        <w:tabs>
          <w:tab w:val="clear" w:pos="720"/>
          <w:tab w:val="left" w:pos="558" w:leader="none"/>
        </w:tabs>
        <w:spacing w:lineRule="auto" w:line="360" w:before="4" w:after="0"/>
        <w:ind w:hanging="0" w:left="284" w:right="-1"/>
        <w:rPr>
          <w:b w:val="false"/>
          <w:bCs w:val="false"/>
          <w:color w:val="000080"/>
          <w:sz w:val="20"/>
          <w:szCs w:val="20"/>
          <w:highlight w:val="none"/>
          <w:shd w:fill="auto" w:val="clear"/>
        </w:rPr>
      </w:pPr>
      <w:r>
        <w:rPr>
          <w:b w:val="false"/>
          <w:bCs w:val="false"/>
          <w:color w:val="000080"/>
          <w:sz w:val="20"/>
          <w:szCs w:val="20"/>
          <w:shd w:fill="auto" w:val="clear"/>
        </w:rPr>
      </w:r>
    </w:p>
    <w:p>
      <w:pPr>
        <w:pStyle w:val="Normal"/>
        <w:tabs>
          <w:tab w:val="clear" w:pos="720"/>
          <w:tab w:val="left" w:pos="517" w:leader="none"/>
        </w:tabs>
        <w:spacing w:lineRule="auto" w:line="360" w:before="4" w:after="0"/>
        <w:ind w:right="-1"/>
        <w:jc w:val="both"/>
        <w:rPr>
          <w:highlight w:val="none"/>
          <w:shd w:fill="auto" w:val="clear"/>
        </w:rPr>
      </w:pPr>
      <w:r>
        <w:rPr>
          <w:color w:val="000080"/>
          <w:sz w:val="20"/>
          <w:szCs w:val="20"/>
          <w:shd w:fill="auto" w:val="clear"/>
        </w:rPr>
        <w:t>2. Con riferimento alle attività svolte dal Direttore artistico-scientifico, il Comune di Spoleto, attraverso gli uffici competenti, esercita i poteri di indirizzo, coordinamento, controllo e, in caso di necessità, di avocazione e sostituzione.</w:t>
      </w:r>
    </w:p>
    <w:p>
      <w:pPr>
        <w:pStyle w:val="Normal"/>
        <w:tabs>
          <w:tab w:val="clear" w:pos="720"/>
          <w:tab w:val="left" w:pos="517" w:leader="none"/>
        </w:tabs>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ListParagraph"/>
        <w:tabs>
          <w:tab w:val="clear" w:pos="720"/>
          <w:tab w:val="left" w:pos="513" w:leader="none"/>
        </w:tabs>
        <w:spacing w:lineRule="auto" w:line="360" w:before="4" w:after="0"/>
        <w:ind w:left="0" w:right="-1"/>
        <w:rPr>
          <w:highlight w:val="none"/>
          <w:shd w:fill="auto" w:val="clear"/>
        </w:rPr>
      </w:pPr>
      <w:r>
        <w:rPr>
          <w:color w:val="000080"/>
          <w:sz w:val="20"/>
          <w:szCs w:val="20"/>
          <w:shd w:fill="auto" w:val="clear"/>
        </w:rPr>
        <w:t>3. L’incarico verrà svolto nell’ambito degli atti di programmazione approvati dall’Amministrazione Comunale. Il Direttore artistico-scientifico avrà autonomia e discrezionalità nelle scelte culturali e scientifiche (tra cui, a titolo esemplificativo la scelta del percorso artistico o scientifico da seguire, degli artisti da ospitare, delle mostre, delle iniziative di carattere scientifico</w:t>
      </w:r>
      <w:r>
        <w:rPr>
          <w:color w:val="000080"/>
          <w:spacing w:val="40"/>
          <w:sz w:val="20"/>
          <w:szCs w:val="20"/>
          <w:shd w:fill="auto" w:val="clear"/>
        </w:rPr>
        <w:t xml:space="preserve"> </w:t>
      </w:r>
      <w:r>
        <w:rPr>
          <w:color w:val="000080"/>
          <w:sz w:val="20"/>
          <w:szCs w:val="20"/>
          <w:shd w:fill="auto" w:val="clear"/>
        </w:rPr>
        <w:t xml:space="preserve">o divulgativo, ecc.). </w:t>
      </w:r>
    </w:p>
    <w:p>
      <w:pPr>
        <w:pStyle w:val="ListParagraph"/>
        <w:tabs>
          <w:tab w:val="clear" w:pos="720"/>
          <w:tab w:val="left" w:pos="513"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ListParagraph"/>
        <w:tabs>
          <w:tab w:val="clear" w:pos="720"/>
          <w:tab w:val="left" w:pos="513" w:leader="none"/>
        </w:tabs>
        <w:spacing w:lineRule="auto" w:line="360" w:before="4" w:after="0"/>
        <w:ind w:left="0" w:right="-1"/>
        <w:rPr>
          <w:highlight w:val="none"/>
          <w:shd w:fill="auto" w:val="clear"/>
        </w:rPr>
      </w:pPr>
      <w:r>
        <w:rPr>
          <w:color w:val="000080"/>
          <w:sz w:val="20"/>
          <w:szCs w:val="20"/>
          <w:shd w:fill="auto" w:val="clear"/>
        </w:rPr>
        <w:t xml:space="preserve">4. Ogni anno l’Amministrazione comunale assegna al Dirigente del Dipartimento competente un </w:t>
      </w:r>
      <w:r>
        <w:rPr>
          <w:i/>
          <w:iCs/>
          <w:color w:val="000080"/>
          <w:sz w:val="20"/>
          <w:szCs w:val="20"/>
          <w:shd w:fill="auto" w:val="clear"/>
        </w:rPr>
        <w:t>bu</w:t>
      </w:r>
      <w:r>
        <w:rPr>
          <w:i/>
          <w:color w:val="000080"/>
          <w:sz w:val="20"/>
          <w:szCs w:val="20"/>
          <w:shd w:fill="auto" w:val="clear"/>
        </w:rPr>
        <w:t>dget</w:t>
      </w:r>
      <w:r>
        <w:rPr>
          <w:color w:val="000080"/>
          <w:sz w:val="20"/>
          <w:szCs w:val="20"/>
          <w:shd w:fill="auto" w:val="clear"/>
        </w:rPr>
        <w:t xml:space="preserve"> al servizio per la valorizzazione del Sistema museale che sarà condiviso con il direttore, fermo restando che</w:t>
      </w:r>
      <w:r>
        <w:rPr>
          <w:color w:val="000080"/>
          <w:spacing w:val="40"/>
          <w:sz w:val="20"/>
          <w:szCs w:val="20"/>
          <w:shd w:fill="auto" w:val="clear"/>
        </w:rPr>
        <w:t xml:space="preserve"> </w:t>
      </w:r>
      <w:r>
        <w:rPr>
          <w:color w:val="000080"/>
          <w:sz w:val="20"/>
          <w:szCs w:val="20"/>
          <w:shd w:fill="auto" w:val="clear"/>
        </w:rPr>
        <w:t xml:space="preserve">il Direttore artistico-scientifico si dovrà impegnare a svolgere un’azione di </w:t>
      </w:r>
      <w:r>
        <w:rPr>
          <w:i/>
          <w:color w:val="000080"/>
          <w:sz w:val="20"/>
          <w:szCs w:val="20"/>
          <w:shd w:fill="auto" w:val="clear"/>
        </w:rPr>
        <w:t xml:space="preserve">fundraising </w:t>
      </w:r>
      <w:r>
        <w:rPr>
          <w:color w:val="000080"/>
          <w:sz w:val="20"/>
          <w:szCs w:val="20"/>
          <w:shd w:fill="auto" w:val="clear"/>
        </w:rPr>
        <w:t>anche con la partecipazione a bandi, progetti finanziati dall’UE, dallo Stato, dalla Regione Umbria, o con la ricerca di sponsorizzazioni.</w:t>
      </w:r>
    </w:p>
    <w:p>
      <w:pPr>
        <w:pStyle w:val="ListParagraph"/>
        <w:tabs>
          <w:tab w:val="clear" w:pos="720"/>
          <w:tab w:val="left" w:pos="513"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ListParagraph"/>
        <w:tabs>
          <w:tab w:val="clear" w:pos="720"/>
          <w:tab w:val="left" w:pos="513" w:leader="none"/>
        </w:tabs>
        <w:spacing w:lineRule="auto" w:line="360" w:before="4" w:after="0"/>
        <w:ind w:left="0" w:right="-1"/>
        <w:jc w:val="center"/>
        <w:rPr>
          <w:highlight w:val="none"/>
          <w:shd w:fill="auto" w:val="clear"/>
        </w:rPr>
      </w:pPr>
      <w:r>
        <w:rPr>
          <w:b/>
          <w:bCs/>
          <w:color w:val="000080"/>
          <w:spacing w:val="-2"/>
          <w:sz w:val="20"/>
          <w:szCs w:val="20"/>
          <w:shd w:fill="auto" w:val="clear"/>
        </w:rPr>
        <w:t xml:space="preserve">Art. </w:t>
      </w:r>
      <w:r>
        <w:rPr>
          <w:b/>
          <w:bCs/>
          <w:color w:val="000080"/>
          <w:sz w:val="20"/>
          <w:szCs w:val="20"/>
          <w:shd w:fill="auto" w:val="clear"/>
        </w:rPr>
        <w:t>3 –</w:t>
      </w:r>
      <w:r>
        <w:rPr>
          <w:b/>
          <w:bCs/>
          <w:color w:val="000080"/>
          <w:spacing w:val="-1"/>
          <w:sz w:val="20"/>
          <w:szCs w:val="20"/>
          <w:shd w:fill="auto" w:val="clear"/>
        </w:rPr>
        <w:t xml:space="preserve"> </w:t>
      </w:r>
      <w:r>
        <w:rPr>
          <w:b/>
          <w:bCs/>
          <w:color w:val="000080"/>
          <w:spacing w:val="-2"/>
          <w:sz w:val="20"/>
          <w:szCs w:val="20"/>
          <w:shd w:fill="auto" w:val="clear"/>
        </w:rPr>
        <w:t>Corrispettivo</w:t>
      </w:r>
    </w:p>
    <w:p>
      <w:pPr>
        <w:pStyle w:val="ListParagraph"/>
        <w:tabs>
          <w:tab w:val="clear" w:pos="720"/>
          <w:tab w:val="left" w:pos="505" w:leader="none"/>
        </w:tabs>
        <w:spacing w:lineRule="auto" w:line="360" w:before="4" w:after="0"/>
        <w:ind w:left="0" w:right="-1"/>
        <w:rPr>
          <w:highlight w:val="none"/>
          <w:shd w:fill="auto" w:val="clear"/>
        </w:rPr>
      </w:pPr>
      <w:r>
        <w:rPr>
          <w:color w:val="000080"/>
          <w:sz w:val="20"/>
          <w:szCs w:val="20"/>
          <w:shd w:fill="auto" w:val="clear"/>
        </w:rPr>
        <w:t>1. Il corrispettivo per lo svolgimento delle attività correlate al presente incarico di collaborazione è stabilito in € 28.000 (euro ventottomila/00).</w:t>
      </w:r>
    </w:p>
    <w:p>
      <w:pPr>
        <w:pStyle w:val="ListParagraph"/>
        <w:tabs>
          <w:tab w:val="clear" w:pos="720"/>
          <w:tab w:val="left" w:pos="505" w:leader="none"/>
        </w:tabs>
        <w:spacing w:lineRule="auto" w:line="360" w:before="4" w:after="0"/>
        <w:ind w:left="0" w:right="-1"/>
        <w:rPr>
          <w:highlight w:val="none"/>
          <w:shd w:fill="auto" w:val="clear"/>
        </w:rPr>
      </w:pPr>
      <w:r>
        <w:rPr>
          <w:color w:val="000080"/>
          <w:sz w:val="20"/>
          <w:szCs w:val="20"/>
          <w:shd w:fill="auto" w:val="clear"/>
        </w:rPr>
        <w:t>Tale importo è da intendersi comprensivo di I.V.A., se dovuta, e di tutti gli oneri previdenziali e assistenziali a carico dell'Ente e del professionista.</w:t>
      </w:r>
    </w:p>
    <w:p>
      <w:pPr>
        <w:pStyle w:val="ListParagraph"/>
        <w:tabs>
          <w:tab w:val="clear" w:pos="720"/>
          <w:tab w:val="left" w:pos="505" w:leader="none"/>
        </w:tabs>
        <w:spacing w:lineRule="auto" w:line="360" w:before="4" w:after="0"/>
        <w:ind w:left="0" w:right="-1"/>
        <w:rPr>
          <w:highlight w:val="none"/>
          <w:shd w:fill="auto" w:val="clear"/>
        </w:rPr>
      </w:pPr>
      <w:r>
        <w:rPr>
          <w:color w:val="000080"/>
          <w:sz w:val="20"/>
          <w:szCs w:val="20"/>
          <w:shd w:fill="auto" w:val="clear"/>
        </w:rPr>
        <w:t>In aggiunta al compenso professionale, è previsto un rimborso spese forfettario documentato fino a un massimo di € 2.000,00 (euro duemila/00) annui.</w:t>
      </w:r>
    </w:p>
    <w:p>
      <w:pPr>
        <w:pStyle w:val="ListParagraph"/>
        <w:tabs>
          <w:tab w:val="clear" w:pos="720"/>
          <w:tab w:val="left" w:pos="505" w:leader="none"/>
        </w:tabs>
        <w:spacing w:lineRule="auto" w:line="360" w:before="4" w:after="0"/>
        <w:ind w:left="0" w:right="-1"/>
        <w:rPr>
          <w:highlight w:val="none"/>
          <w:shd w:fill="auto" w:val="clear"/>
        </w:rPr>
      </w:pPr>
      <w:r>
        <w:rPr>
          <w:color w:val="000080"/>
          <w:sz w:val="20"/>
          <w:szCs w:val="20"/>
          <w:shd w:fill="auto" w:val="clear"/>
        </w:rPr>
        <w:t>Nel rispetto della Legge n. 49/2023 in materia di equo compenso, il corrispettivo è stato determinato in ragione della specificità dell'incarico e della natura della prestazione richiesta, assicurando la dovuta proporzionalità tra remunerazione e attività previste.</w:t>
      </w:r>
    </w:p>
    <w:p>
      <w:pPr>
        <w:pStyle w:val="ListParagraph"/>
        <w:tabs>
          <w:tab w:val="clear" w:pos="720"/>
          <w:tab w:val="left" w:pos="505"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ListParagraph"/>
        <w:tabs>
          <w:tab w:val="clear" w:pos="720"/>
          <w:tab w:val="left" w:pos="505" w:leader="none"/>
        </w:tabs>
        <w:spacing w:lineRule="auto" w:line="360" w:before="4" w:after="0"/>
        <w:ind w:left="0" w:right="-1"/>
        <w:rPr>
          <w:highlight w:val="none"/>
          <w:shd w:fill="auto" w:val="clear"/>
        </w:rPr>
      </w:pPr>
      <w:r>
        <w:rPr>
          <w:color w:val="000080"/>
          <w:sz w:val="20"/>
          <w:szCs w:val="20"/>
          <w:shd w:fill="auto" w:val="clear"/>
        </w:rPr>
        <w:t>2. Il corrispettivo verrà erogato, a fronte di presentazione di regolare fattura, in rate quadrimestrali posticipate a mezzo di bonifico bancario sul conto corrente indicato dal Direttore artistico-scientifico.</w:t>
      </w:r>
    </w:p>
    <w:p>
      <w:pPr>
        <w:pStyle w:val="ListParagraph"/>
        <w:tabs>
          <w:tab w:val="clear" w:pos="720"/>
          <w:tab w:val="left" w:pos="505"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ListParagraph"/>
        <w:tabs>
          <w:tab w:val="clear" w:pos="720"/>
          <w:tab w:val="left" w:pos="505" w:leader="none"/>
        </w:tabs>
        <w:spacing w:lineRule="auto" w:line="360" w:before="4" w:after="0"/>
        <w:ind w:left="0" w:right="-1"/>
        <w:rPr>
          <w:highlight w:val="none"/>
          <w:shd w:fill="auto" w:val="clear"/>
        </w:rPr>
      </w:pPr>
      <w:r>
        <w:rPr>
          <w:color w:val="000080"/>
          <w:sz w:val="20"/>
          <w:szCs w:val="20"/>
          <w:shd w:fill="auto" w:val="clear"/>
        </w:rPr>
        <w:t>3. La liquidazione di ciascuna rata è subordinata alla presentazione di una relazione quadrimestrale sulle attività svolte, che costituisce condizione imprescindibile per il pagamento.</w:t>
      </w:r>
    </w:p>
    <w:p>
      <w:pPr>
        <w:pStyle w:val="BodyText"/>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1"/>
        <w:jc w:val="center"/>
        <w:rPr>
          <w:highlight w:val="none"/>
          <w:shd w:fill="auto" w:val="clear"/>
        </w:rPr>
      </w:pPr>
      <w:r>
        <w:rPr>
          <w:color w:val="000080"/>
          <w:sz w:val="20"/>
          <w:szCs w:val="20"/>
          <w:shd w:fill="auto" w:val="clear"/>
        </w:rPr>
        <w:t>Art.</w:t>
      </w:r>
      <w:r>
        <w:rPr>
          <w:color w:val="000080"/>
          <w:spacing w:val="-2"/>
          <w:sz w:val="20"/>
          <w:szCs w:val="20"/>
          <w:shd w:fill="auto" w:val="clear"/>
        </w:rPr>
        <w:t xml:space="preserve"> 4</w:t>
      </w:r>
      <w:r>
        <w:rPr>
          <w:color w:val="000080"/>
          <w:sz w:val="20"/>
          <w:szCs w:val="20"/>
          <w:shd w:fill="auto" w:val="clear"/>
        </w:rPr>
        <w:t>–</w:t>
      </w:r>
      <w:r>
        <w:rPr>
          <w:color w:val="000080"/>
          <w:spacing w:val="-2"/>
          <w:sz w:val="20"/>
          <w:szCs w:val="20"/>
          <w:shd w:fill="auto" w:val="clear"/>
        </w:rPr>
        <w:t xml:space="preserve"> Durata</w:t>
      </w:r>
    </w:p>
    <w:p>
      <w:pPr>
        <w:pStyle w:val="ListParagraph"/>
        <w:tabs>
          <w:tab w:val="clear" w:pos="720"/>
          <w:tab w:val="left" w:pos="513" w:leader="none"/>
        </w:tabs>
        <w:spacing w:lineRule="auto" w:line="360" w:before="4" w:after="0"/>
        <w:ind w:left="0" w:right="-1"/>
        <w:rPr>
          <w:highlight w:val="none"/>
          <w:shd w:fill="auto" w:val="clear"/>
        </w:rPr>
      </w:pPr>
      <w:r>
        <w:rPr>
          <w:color w:val="000080"/>
          <w:sz w:val="20"/>
          <w:szCs w:val="20"/>
          <w:shd w:fill="auto" w:val="clear"/>
        </w:rPr>
        <w:t>L’incarico avrà inizio dalla data di stipula del contratto,  avrà la durata di anni due e non sarà rinnovabile.</w:t>
      </w:r>
    </w:p>
    <w:p>
      <w:pPr>
        <w:pStyle w:val="ListParagraph"/>
        <w:tabs>
          <w:tab w:val="clear" w:pos="720"/>
          <w:tab w:val="left" w:pos="513"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1"/>
        <w:jc w:val="center"/>
        <w:rPr>
          <w:highlight w:val="none"/>
          <w:shd w:fill="auto" w:val="clear"/>
        </w:rPr>
      </w:pPr>
      <w:bookmarkStart w:id="2" w:name="Art._6–_Requisiti_di_partecipazione"/>
      <w:bookmarkEnd w:id="2"/>
      <w:r>
        <w:rPr>
          <w:color w:val="000080"/>
          <w:sz w:val="20"/>
          <w:szCs w:val="20"/>
          <w:shd w:fill="auto" w:val="clear"/>
        </w:rPr>
        <w:t>Art.</w:t>
      </w:r>
      <w:r>
        <w:rPr>
          <w:color w:val="000080"/>
          <w:spacing w:val="-3"/>
          <w:sz w:val="20"/>
          <w:szCs w:val="20"/>
          <w:shd w:fill="auto" w:val="clear"/>
        </w:rPr>
        <w:t xml:space="preserve"> 5</w:t>
      </w:r>
      <w:r>
        <w:rPr>
          <w:color w:val="000080"/>
          <w:sz w:val="20"/>
          <w:szCs w:val="20"/>
          <w:shd w:fill="auto" w:val="clear"/>
        </w:rPr>
        <w:t>–</w:t>
      </w:r>
      <w:r>
        <w:rPr>
          <w:color w:val="000080"/>
          <w:spacing w:val="-3"/>
          <w:sz w:val="20"/>
          <w:szCs w:val="20"/>
          <w:shd w:fill="auto" w:val="clear"/>
        </w:rPr>
        <w:t xml:space="preserve"> </w:t>
      </w:r>
      <w:r>
        <w:rPr>
          <w:color w:val="000080"/>
          <w:sz w:val="20"/>
          <w:szCs w:val="20"/>
          <w:shd w:fill="auto" w:val="clear"/>
        </w:rPr>
        <w:t>Requisiti</w:t>
      </w:r>
      <w:r>
        <w:rPr>
          <w:color w:val="000080"/>
          <w:spacing w:val="-2"/>
          <w:sz w:val="20"/>
          <w:szCs w:val="20"/>
          <w:shd w:fill="auto" w:val="clear"/>
        </w:rPr>
        <w:t xml:space="preserve"> </w:t>
      </w:r>
      <w:r>
        <w:rPr>
          <w:color w:val="000080"/>
          <w:sz w:val="20"/>
          <w:szCs w:val="20"/>
          <w:shd w:fill="auto" w:val="clear"/>
        </w:rPr>
        <w:t>di</w:t>
      </w:r>
      <w:r>
        <w:rPr>
          <w:color w:val="000080"/>
          <w:spacing w:val="-2"/>
          <w:sz w:val="20"/>
          <w:szCs w:val="20"/>
          <w:shd w:fill="auto" w:val="clear"/>
        </w:rPr>
        <w:t xml:space="preserve"> partecipazione</w:t>
      </w:r>
    </w:p>
    <w:p>
      <w:pPr>
        <w:pStyle w:val="ListParagraph"/>
        <w:tabs>
          <w:tab w:val="clear" w:pos="720"/>
          <w:tab w:val="left" w:pos="503" w:leader="none"/>
        </w:tabs>
        <w:spacing w:lineRule="auto" w:line="360" w:before="4" w:after="0"/>
        <w:ind w:left="0" w:right="-1"/>
        <w:rPr>
          <w:highlight w:val="none"/>
          <w:shd w:fill="auto" w:val="clear"/>
        </w:rPr>
      </w:pPr>
      <w:r>
        <w:rPr>
          <w:color w:val="000080"/>
          <w:sz w:val="20"/>
          <w:szCs w:val="20"/>
          <w:shd w:fill="auto" w:val="clear"/>
        </w:rPr>
        <w:t>I requisiti di</w:t>
      </w:r>
      <w:r>
        <w:rPr>
          <w:color w:val="000080"/>
          <w:spacing w:val="-5"/>
          <w:sz w:val="20"/>
          <w:szCs w:val="20"/>
          <w:shd w:fill="auto" w:val="clear"/>
        </w:rPr>
        <w:t xml:space="preserve"> </w:t>
      </w:r>
      <w:r>
        <w:rPr>
          <w:color w:val="000080"/>
          <w:sz w:val="20"/>
          <w:szCs w:val="20"/>
          <w:shd w:fill="auto" w:val="clear"/>
        </w:rPr>
        <w:t>partecipazione</w:t>
      </w:r>
      <w:r>
        <w:rPr>
          <w:color w:val="000080"/>
          <w:spacing w:val="-3"/>
          <w:sz w:val="20"/>
          <w:szCs w:val="20"/>
          <w:shd w:fill="auto" w:val="clear"/>
        </w:rPr>
        <w:t xml:space="preserve"> </w:t>
      </w:r>
      <w:r>
        <w:rPr>
          <w:color w:val="000080"/>
          <w:sz w:val="20"/>
          <w:szCs w:val="20"/>
          <w:shd w:fill="auto" w:val="clear"/>
        </w:rPr>
        <w:t>alla</w:t>
      </w:r>
      <w:r>
        <w:rPr>
          <w:color w:val="000080"/>
          <w:spacing w:val="-6"/>
          <w:sz w:val="20"/>
          <w:szCs w:val="20"/>
          <w:shd w:fill="auto" w:val="clear"/>
        </w:rPr>
        <w:t xml:space="preserve"> </w:t>
      </w:r>
      <w:r>
        <w:rPr>
          <w:color w:val="000080"/>
          <w:sz w:val="20"/>
          <w:szCs w:val="20"/>
          <w:shd w:fill="auto" w:val="clear"/>
        </w:rPr>
        <w:t>presente</w:t>
      </w:r>
      <w:r>
        <w:rPr>
          <w:color w:val="000080"/>
          <w:spacing w:val="-5"/>
          <w:sz w:val="20"/>
          <w:szCs w:val="20"/>
          <w:shd w:fill="auto" w:val="clear"/>
        </w:rPr>
        <w:t xml:space="preserve"> </w:t>
      </w:r>
      <w:r>
        <w:rPr>
          <w:color w:val="000080"/>
          <w:sz w:val="20"/>
          <w:szCs w:val="20"/>
          <w:shd w:fill="auto" w:val="clear"/>
        </w:rPr>
        <w:t>procedura</w:t>
      </w:r>
      <w:r>
        <w:rPr>
          <w:color w:val="000080"/>
          <w:spacing w:val="-4"/>
          <w:sz w:val="20"/>
          <w:szCs w:val="20"/>
          <w:shd w:fill="auto" w:val="clear"/>
        </w:rPr>
        <w:t xml:space="preserve"> </w:t>
      </w:r>
      <w:r>
        <w:rPr>
          <w:color w:val="000080"/>
          <w:sz w:val="20"/>
          <w:szCs w:val="20"/>
          <w:shd w:fill="auto" w:val="clear"/>
        </w:rPr>
        <w:t>comparativa</w:t>
      </w:r>
      <w:r>
        <w:rPr>
          <w:color w:val="000080"/>
          <w:spacing w:val="-4"/>
          <w:sz w:val="20"/>
          <w:szCs w:val="20"/>
          <w:shd w:fill="auto" w:val="clear"/>
        </w:rPr>
        <w:t xml:space="preserve"> </w:t>
      </w:r>
      <w:r>
        <w:rPr>
          <w:color w:val="000080"/>
          <w:sz w:val="20"/>
          <w:szCs w:val="20"/>
          <w:shd w:fill="auto" w:val="clear"/>
        </w:rPr>
        <w:t>sono</w:t>
      </w:r>
      <w:r>
        <w:rPr>
          <w:color w:val="000080"/>
          <w:spacing w:val="-10"/>
          <w:sz w:val="20"/>
          <w:szCs w:val="20"/>
          <w:shd w:fill="auto" w:val="clear"/>
        </w:rPr>
        <w:t>:</w:t>
      </w:r>
    </w:p>
    <w:p>
      <w:pPr>
        <w:pStyle w:val="ListParagraph"/>
        <w:tabs>
          <w:tab w:val="clear" w:pos="720"/>
          <w:tab w:val="left" w:pos="503" w:leader="none"/>
        </w:tabs>
        <w:spacing w:lineRule="auto" w:line="360" w:before="4" w:after="0"/>
        <w:ind w:left="0" w:right="-1"/>
        <w:rPr>
          <w:highlight w:val="none"/>
          <w:shd w:fill="auto" w:val="clear"/>
        </w:rPr>
      </w:pPr>
      <w:r>
        <w:rPr>
          <w:color w:val="000080"/>
          <w:sz w:val="20"/>
          <w:szCs w:val="20"/>
          <w:shd w:fill="auto" w:val="clear"/>
        </w:rPr>
        <w:t xml:space="preserve">1. </w:t>
      </w:r>
      <w:r>
        <w:rPr>
          <w:color w:val="000080"/>
          <w:sz w:val="20"/>
          <w:szCs w:val="20"/>
          <w:u w:val="single"/>
          <w:shd w:fill="auto" w:val="clear"/>
        </w:rPr>
        <w:t>Requisiti</w:t>
      </w:r>
      <w:r>
        <w:rPr>
          <w:color w:val="000080"/>
          <w:spacing w:val="-6"/>
          <w:sz w:val="20"/>
          <w:szCs w:val="20"/>
          <w:u w:val="single"/>
          <w:shd w:fill="auto" w:val="clear"/>
        </w:rPr>
        <w:t xml:space="preserve"> </w:t>
      </w:r>
      <w:r>
        <w:rPr>
          <w:color w:val="000080"/>
          <w:sz w:val="20"/>
          <w:szCs w:val="20"/>
          <w:u w:val="single"/>
          <w:shd w:fill="auto" w:val="clear"/>
        </w:rPr>
        <w:t>generali</w:t>
      </w:r>
    </w:p>
    <w:p>
      <w:pPr>
        <w:pStyle w:val="ListParagraph"/>
        <w:widowControl w:val="false"/>
        <w:tabs>
          <w:tab w:val="clear" w:pos="720"/>
          <w:tab w:val="left" w:pos="735" w:leader="none"/>
        </w:tabs>
        <w:suppressAutoHyphens w:val="true"/>
        <w:overflowPunct w:val="false"/>
        <w:bidi w:val="0"/>
        <w:spacing w:lineRule="auto" w:line="360" w:before="4" w:after="0"/>
        <w:ind w:hanging="340" w:left="737" w:right="0"/>
        <w:jc w:val="both"/>
        <w:rPr>
          <w:highlight w:val="none"/>
          <w:shd w:fill="auto" w:val="clear"/>
        </w:rPr>
      </w:pPr>
      <w:r>
        <w:rPr>
          <w:color w:val="000080"/>
          <w:spacing w:val="-10"/>
          <w:sz w:val="20"/>
          <w:szCs w:val="20"/>
          <w:shd w:fill="auto" w:val="clear"/>
        </w:rPr>
        <w:t>a.</w:t>
      </w:r>
      <w:r>
        <w:rPr>
          <w:color w:val="000080"/>
          <w:sz w:val="20"/>
          <w:szCs w:val="20"/>
          <w:shd w:fill="auto" w:val="clear"/>
        </w:rPr>
        <w:t xml:space="preserve"> </w:t>
        <w:tab/>
        <w:t>Età non inferiore ai 18 anni;</w:t>
      </w:r>
    </w:p>
    <w:p>
      <w:pPr>
        <w:pStyle w:val="ListParagraph"/>
        <w:widowControl w:val="false"/>
        <w:tabs>
          <w:tab w:val="clear" w:pos="720"/>
          <w:tab w:val="left" w:pos="735" w:leader="none"/>
        </w:tabs>
        <w:suppressAutoHyphens w:val="true"/>
        <w:overflowPunct w:val="false"/>
        <w:bidi w:val="0"/>
        <w:spacing w:lineRule="auto" w:line="360" w:before="4" w:after="0"/>
        <w:ind w:hanging="340" w:left="737" w:right="0"/>
        <w:jc w:val="both"/>
        <w:rPr>
          <w:highlight w:val="none"/>
          <w:shd w:fill="auto" w:val="clear"/>
        </w:rPr>
      </w:pPr>
      <w:r>
        <w:rPr>
          <w:color w:val="000080"/>
          <w:sz w:val="20"/>
          <w:szCs w:val="20"/>
          <w:shd w:fill="auto" w:val="clear"/>
        </w:rPr>
        <w:t xml:space="preserve">b. </w:t>
        <w:tab/>
        <w:t>Godimento dei diritti civili e politici;</w:t>
      </w:r>
    </w:p>
    <w:p>
      <w:pPr>
        <w:pStyle w:val="ListParagraph"/>
        <w:widowControl w:val="false"/>
        <w:tabs>
          <w:tab w:val="clear" w:pos="720"/>
          <w:tab w:val="left" w:pos="735" w:leader="none"/>
        </w:tabs>
        <w:suppressAutoHyphens w:val="true"/>
        <w:overflowPunct w:val="false"/>
        <w:bidi w:val="0"/>
        <w:spacing w:lineRule="auto" w:line="360" w:before="4" w:after="0"/>
        <w:ind w:hanging="340" w:left="737" w:right="0"/>
        <w:jc w:val="both"/>
        <w:rPr>
          <w:highlight w:val="none"/>
          <w:shd w:fill="auto" w:val="clear"/>
        </w:rPr>
      </w:pPr>
      <w:r>
        <w:rPr>
          <w:color w:val="000080"/>
          <w:sz w:val="20"/>
          <w:szCs w:val="20"/>
          <w:shd w:fill="auto" w:val="clear"/>
        </w:rPr>
        <w:t xml:space="preserve">c. </w:t>
        <w:tab/>
        <w:t>Non aver riportato condanne penali, anche con sentenza non passata in giudicato per uno dei reati previsti dal Capo 1 del Titolo Il Libro I l del Codice Penale;</w:t>
      </w:r>
    </w:p>
    <w:p>
      <w:pPr>
        <w:pStyle w:val="ListParagraph"/>
        <w:widowControl w:val="false"/>
        <w:tabs>
          <w:tab w:val="clear" w:pos="720"/>
          <w:tab w:val="left" w:pos="735" w:leader="none"/>
        </w:tabs>
        <w:suppressAutoHyphens w:val="true"/>
        <w:overflowPunct w:val="false"/>
        <w:bidi w:val="0"/>
        <w:spacing w:lineRule="auto" w:line="360" w:before="4" w:after="0"/>
        <w:ind w:hanging="340" w:left="737" w:right="0"/>
        <w:jc w:val="both"/>
        <w:rPr>
          <w:highlight w:val="none"/>
          <w:shd w:fill="auto" w:val="clear"/>
        </w:rPr>
      </w:pPr>
      <w:r>
        <w:rPr>
          <w:color w:val="000080"/>
          <w:sz w:val="20"/>
          <w:szCs w:val="20"/>
          <w:shd w:fill="auto" w:val="clear"/>
        </w:rPr>
        <w:t xml:space="preserve">d. </w:t>
        <w:tab/>
        <w:t>Ottima padronanza della lingua italiana e ottima conoscenza della lingua inglese.</w:t>
      </w:r>
    </w:p>
    <w:p>
      <w:pPr>
        <w:pStyle w:val="ListParagraph"/>
        <w:tabs>
          <w:tab w:val="clear" w:pos="720"/>
          <w:tab w:val="left" w:pos="503" w:leader="none"/>
        </w:tabs>
        <w:spacing w:lineRule="auto" w:line="360" w:before="4" w:after="0"/>
        <w:ind w:left="0" w:right="-1"/>
        <w:rPr>
          <w:highlight w:val="none"/>
          <w:shd w:fill="auto" w:val="clear"/>
        </w:rPr>
      </w:pPr>
      <w:r>
        <w:rPr>
          <w:color w:val="000080"/>
          <w:sz w:val="20"/>
          <w:szCs w:val="20"/>
          <w:shd w:fill="auto" w:val="clear"/>
        </w:rPr>
        <w:t xml:space="preserve">2. </w:t>
      </w:r>
      <w:r>
        <w:rPr>
          <w:color w:val="000080"/>
          <w:sz w:val="20"/>
          <w:szCs w:val="20"/>
          <w:u w:val="single"/>
          <w:shd w:fill="auto" w:val="clear"/>
        </w:rPr>
        <w:t>Requisiti professionali</w:t>
      </w:r>
    </w:p>
    <w:p>
      <w:pPr>
        <w:pStyle w:val="ListParagraph"/>
        <w:tabs>
          <w:tab w:val="clear" w:pos="720"/>
          <w:tab w:val="left" w:pos="503" w:leader="none"/>
        </w:tabs>
        <w:spacing w:lineRule="auto" w:line="360" w:before="4" w:after="0"/>
        <w:ind w:left="0" w:right="-1"/>
        <w:rPr>
          <w:highlight w:val="none"/>
          <w:shd w:fill="auto" w:val="clear"/>
        </w:rPr>
      </w:pPr>
      <w:r>
        <w:rPr>
          <w:i w:val="false"/>
          <w:iCs w:val="false"/>
          <w:color w:val="000080"/>
          <w:sz w:val="20"/>
          <w:szCs w:val="20"/>
          <w:u w:val="none"/>
          <w:shd w:fill="auto" w:val="clear"/>
        </w:rPr>
        <w:t>Av</w:t>
      </w:r>
      <w:r>
        <w:rPr>
          <w:rFonts w:eastAsia="Verdana" w:cs="Verdana"/>
          <w:i w:val="false"/>
          <w:iCs w:val="false"/>
          <w:color w:val="000080"/>
          <w:kern w:val="0"/>
          <w:sz w:val="20"/>
          <w:szCs w:val="20"/>
          <w:u w:val="none"/>
          <w:shd w:fill="auto" w:val="clear"/>
          <w:lang w:val="it-IT" w:eastAsia="en-US" w:bidi="ar-SA"/>
        </w:rPr>
        <w:t xml:space="preserve">er svolto </w:t>
      </w:r>
      <w:r>
        <w:rPr>
          <w:i w:val="false"/>
          <w:iCs w:val="false"/>
          <w:color w:val="000080"/>
          <w:sz w:val="20"/>
          <w:szCs w:val="20"/>
          <w:u w:val="none"/>
          <w:shd w:fill="auto" w:val="clear"/>
        </w:rPr>
        <w:t>negli ultimi 10 anni una delle seguenti attività:</w:t>
      </w:r>
    </w:p>
    <w:p>
      <w:pPr>
        <w:pStyle w:val="ListParagraph"/>
        <w:widowControl w:val="false"/>
        <w:tabs>
          <w:tab w:val="clear" w:pos="720"/>
          <w:tab w:val="left" w:pos="735" w:leader="none"/>
        </w:tabs>
        <w:suppressAutoHyphens w:val="true"/>
        <w:overflowPunct w:val="false"/>
        <w:bidi w:val="0"/>
        <w:spacing w:lineRule="auto" w:line="360" w:before="4" w:after="0"/>
        <w:ind w:hanging="340" w:left="737" w:right="0"/>
        <w:jc w:val="both"/>
        <w:rPr>
          <w:highlight w:val="none"/>
          <w:shd w:fill="auto" w:val="clear"/>
        </w:rPr>
      </w:pPr>
      <w:r>
        <w:rPr>
          <w:rFonts w:eastAsia="Verdana" w:cs="Verdana"/>
          <w:color w:val="000080"/>
          <w:kern w:val="0"/>
          <w:sz w:val="20"/>
          <w:szCs w:val="20"/>
          <w:shd w:fill="auto" w:val="clear"/>
          <w:lang w:val="it-IT" w:eastAsia="en-US" w:bidi="ar-SA"/>
        </w:rPr>
        <w:t xml:space="preserve">a. </w:t>
        <w:tab/>
        <w:t>l’incarico di Direttore artistico-scientifico museale per almeno tre anni consecutivi presso una struttura pubblica o privata;</w:t>
      </w:r>
    </w:p>
    <w:p>
      <w:pPr>
        <w:pStyle w:val="ListParagraph"/>
        <w:widowControl w:val="false"/>
        <w:tabs>
          <w:tab w:val="clear" w:pos="720"/>
          <w:tab w:val="left" w:pos="735" w:leader="none"/>
        </w:tabs>
        <w:suppressAutoHyphens w:val="true"/>
        <w:overflowPunct w:val="false"/>
        <w:bidi w:val="0"/>
        <w:spacing w:lineRule="auto" w:line="360" w:before="4" w:after="0"/>
        <w:ind w:hanging="340" w:left="737" w:right="0"/>
        <w:jc w:val="both"/>
        <w:rPr>
          <w:highlight w:val="none"/>
          <w:shd w:fill="auto" w:val="clear"/>
        </w:rPr>
      </w:pPr>
      <w:r>
        <w:rPr>
          <w:rFonts w:eastAsia="Verdana" w:cs="Verdana"/>
          <w:color w:val="000080"/>
          <w:kern w:val="0"/>
          <w:sz w:val="20"/>
          <w:szCs w:val="20"/>
          <w:shd w:fill="auto" w:val="clear"/>
          <w:lang w:val="it-IT" w:eastAsia="en-US" w:bidi="ar-SA"/>
        </w:rPr>
        <w:t xml:space="preserve">b. </w:t>
        <w:tab/>
        <w:t>la docenza nelle materie storico-artistiche e/o scientifiche per almeno 3 anni  consecutivi in un Istituto pubblico o privato.</w:t>
      </w:r>
    </w:p>
    <w:p>
      <w:pPr>
        <w:pStyle w:val="ListParagraph"/>
        <w:tabs>
          <w:tab w:val="clear" w:pos="720"/>
          <w:tab w:val="left" w:pos="288" w:leader="none"/>
          <w:tab w:val="left" w:pos="459" w:leader="none"/>
        </w:tabs>
        <w:spacing w:lineRule="auto" w:line="360" w:before="4" w:after="0"/>
        <w:ind w:left="0" w:right="-1"/>
        <w:rPr>
          <w:highlight w:val="none"/>
          <w:shd w:fill="auto" w:val="clear"/>
        </w:rPr>
      </w:pPr>
      <w:r>
        <w:rPr>
          <w:color w:val="000080"/>
          <w:sz w:val="20"/>
          <w:szCs w:val="20"/>
          <w:shd w:fill="auto" w:val="clear"/>
        </w:rPr>
        <w:t>3. Tutti</w:t>
      </w:r>
      <w:r>
        <w:rPr>
          <w:color w:val="000080"/>
          <w:spacing w:val="-2"/>
          <w:sz w:val="20"/>
          <w:szCs w:val="20"/>
          <w:shd w:fill="auto" w:val="clear"/>
        </w:rPr>
        <w:t xml:space="preserve"> </w:t>
      </w:r>
      <w:r>
        <w:rPr>
          <w:color w:val="000080"/>
          <w:sz w:val="20"/>
          <w:szCs w:val="20"/>
          <w:shd w:fill="auto" w:val="clear"/>
        </w:rPr>
        <w:t>i</w:t>
      </w:r>
      <w:r>
        <w:rPr>
          <w:color w:val="000080"/>
          <w:spacing w:val="-2"/>
          <w:sz w:val="20"/>
          <w:szCs w:val="20"/>
          <w:shd w:fill="auto" w:val="clear"/>
        </w:rPr>
        <w:t xml:space="preserve"> </w:t>
      </w:r>
      <w:r>
        <w:rPr>
          <w:color w:val="000080"/>
          <w:sz w:val="20"/>
          <w:szCs w:val="20"/>
          <w:shd w:fill="auto" w:val="clear"/>
        </w:rPr>
        <w:t>requisiti</w:t>
      </w:r>
      <w:r>
        <w:rPr>
          <w:color w:val="000080"/>
          <w:spacing w:val="-2"/>
          <w:sz w:val="20"/>
          <w:szCs w:val="20"/>
          <w:shd w:fill="auto" w:val="clear"/>
        </w:rPr>
        <w:t xml:space="preserve"> </w:t>
      </w:r>
      <w:r>
        <w:rPr>
          <w:color w:val="000080"/>
          <w:sz w:val="20"/>
          <w:szCs w:val="20"/>
          <w:shd w:fill="auto" w:val="clear"/>
        </w:rPr>
        <w:t>previsti per</w:t>
      </w:r>
      <w:r>
        <w:rPr>
          <w:color w:val="000080"/>
          <w:spacing w:val="-2"/>
          <w:sz w:val="20"/>
          <w:szCs w:val="20"/>
          <w:shd w:fill="auto" w:val="clear"/>
        </w:rPr>
        <w:t xml:space="preserve"> </w:t>
      </w:r>
      <w:r>
        <w:rPr>
          <w:color w:val="000080"/>
          <w:sz w:val="20"/>
          <w:szCs w:val="20"/>
          <w:shd w:fill="auto" w:val="clear"/>
        </w:rPr>
        <w:t>l’ammissione</w:t>
      </w:r>
      <w:r>
        <w:rPr>
          <w:color w:val="000080"/>
          <w:spacing w:val="-1"/>
          <w:sz w:val="20"/>
          <w:szCs w:val="20"/>
          <w:shd w:fill="auto" w:val="clear"/>
        </w:rPr>
        <w:t xml:space="preserve"> </w:t>
      </w:r>
      <w:r>
        <w:rPr>
          <w:color w:val="000080"/>
          <w:sz w:val="20"/>
          <w:szCs w:val="20"/>
          <w:shd w:fill="auto" w:val="clear"/>
        </w:rPr>
        <w:t>alla</w:t>
      </w:r>
      <w:r>
        <w:rPr>
          <w:color w:val="000080"/>
          <w:spacing w:val="-2"/>
          <w:sz w:val="20"/>
          <w:szCs w:val="20"/>
          <w:shd w:fill="auto" w:val="clear"/>
        </w:rPr>
        <w:t xml:space="preserve"> </w:t>
      </w:r>
      <w:r>
        <w:rPr>
          <w:color w:val="000080"/>
          <w:sz w:val="20"/>
          <w:szCs w:val="20"/>
          <w:shd w:fill="auto" w:val="clear"/>
        </w:rPr>
        <w:t>presente</w:t>
      </w:r>
      <w:r>
        <w:rPr>
          <w:color w:val="000080"/>
          <w:spacing w:val="-1"/>
          <w:sz w:val="20"/>
          <w:szCs w:val="20"/>
          <w:shd w:fill="auto" w:val="clear"/>
        </w:rPr>
        <w:t xml:space="preserve"> </w:t>
      </w:r>
      <w:r>
        <w:rPr>
          <w:color w:val="000080"/>
          <w:sz w:val="20"/>
          <w:szCs w:val="20"/>
          <w:shd w:fill="auto" w:val="clear"/>
        </w:rPr>
        <w:t>procedura comparativa</w:t>
      </w:r>
      <w:r>
        <w:rPr>
          <w:color w:val="000080"/>
          <w:spacing w:val="-2"/>
          <w:sz w:val="20"/>
          <w:szCs w:val="20"/>
          <w:shd w:fill="auto" w:val="clear"/>
        </w:rPr>
        <w:t xml:space="preserve"> </w:t>
      </w:r>
      <w:r>
        <w:rPr>
          <w:color w:val="000080"/>
          <w:sz w:val="20"/>
          <w:szCs w:val="20"/>
          <w:shd w:fill="auto" w:val="clear"/>
        </w:rPr>
        <w:t>devono</w:t>
      </w:r>
      <w:r>
        <w:rPr>
          <w:color w:val="000080"/>
          <w:spacing w:val="-1"/>
          <w:sz w:val="20"/>
          <w:szCs w:val="20"/>
          <w:shd w:fill="auto" w:val="clear"/>
        </w:rPr>
        <w:t xml:space="preserve"> </w:t>
      </w:r>
      <w:r>
        <w:rPr>
          <w:color w:val="000080"/>
          <w:sz w:val="20"/>
          <w:szCs w:val="20"/>
          <w:shd w:fill="auto" w:val="clear"/>
        </w:rPr>
        <w:t>essere</w:t>
      </w:r>
      <w:r>
        <w:rPr>
          <w:color w:val="000080"/>
          <w:spacing w:val="40"/>
          <w:sz w:val="20"/>
          <w:szCs w:val="20"/>
          <w:shd w:fill="auto" w:val="clear"/>
        </w:rPr>
        <w:t xml:space="preserve"> </w:t>
      </w:r>
      <w:r>
        <w:rPr>
          <w:color w:val="000080"/>
          <w:sz w:val="20"/>
          <w:szCs w:val="20"/>
          <w:shd w:fill="auto" w:val="clear"/>
        </w:rPr>
        <w:t>posseduti</w:t>
      </w:r>
      <w:r>
        <w:rPr>
          <w:color w:val="000080"/>
          <w:spacing w:val="-2"/>
          <w:sz w:val="20"/>
          <w:szCs w:val="20"/>
          <w:shd w:fill="auto" w:val="clear"/>
        </w:rPr>
        <w:t xml:space="preserve"> </w:t>
      </w:r>
      <w:r>
        <w:rPr>
          <w:color w:val="000080"/>
          <w:sz w:val="20"/>
          <w:szCs w:val="20"/>
          <w:shd w:fill="auto" w:val="clear"/>
        </w:rPr>
        <w:t>dai</w:t>
      </w:r>
      <w:r>
        <w:rPr>
          <w:color w:val="000080"/>
          <w:spacing w:val="-2"/>
          <w:sz w:val="20"/>
          <w:szCs w:val="20"/>
          <w:shd w:fill="auto" w:val="clear"/>
        </w:rPr>
        <w:t xml:space="preserve"> </w:t>
      </w:r>
      <w:r>
        <w:rPr>
          <w:color w:val="000080"/>
          <w:sz w:val="20"/>
          <w:szCs w:val="20"/>
          <w:shd w:fill="auto" w:val="clear"/>
        </w:rPr>
        <w:t>candidati alla data di scadenza del presente avviso pubblico, mantenuti fino alla sottoscrizione del contratto di collaborazione ed in costanza del rapporto di collaborazione.</w:t>
      </w:r>
      <w:r>
        <w:rPr>
          <w:color w:val="000080"/>
          <w:spacing w:val="40"/>
          <w:sz w:val="20"/>
          <w:szCs w:val="20"/>
          <w:shd w:fill="auto" w:val="clear"/>
        </w:rPr>
        <w:t xml:space="preserve"> </w:t>
      </w:r>
    </w:p>
    <w:p>
      <w:pPr>
        <w:pStyle w:val="ListParagraph"/>
        <w:tabs>
          <w:tab w:val="clear" w:pos="720"/>
          <w:tab w:val="left" w:pos="288" w:leader="none"/>
          <w:tab w:val="left" w:pos="459" w:leader="none"/>
        </w:tabs>
        <w:spacing w:lineRule="auto" w:line="360" w:before="4" w:after="0"/>
        <w:ind w:left="0" w:right="-1"/>
        <w:rPr>
          <w:highlight w:val="none"/>
          <w:shd w:fill="auto" w:val="clear"/>
        </w:rPr>
      </w:pPr>
      <w:r>
        <w:rPr>
          <w:color w:val="000080"/>
          <w:sz w:val="20"/>
          <w:szCs w:val="20"/>
          <w:shd w:fill="auto" w:val="clear"/>
        </w:rPr>
        <w:t>Per i titoli conseguiti all’estero è richiesto il possesso del provvedimento di riconoscimento da parte delle autorità competenti entro</w:t>
      </w:r>
      <w:r>
        <w:rPr>
          <w:color w:val="000080"/>
          <w:spacing w:val="40"/>
          <w:sz w:val="20"/>
          <w:szCs w:val="20"/>
          <w:shd w:fill="auto" w:val="clear"/>
        </w:rPr>
        <w:t xml:space="preserve"> </w:t>
      </w:r>
      <w:r>
        <w:rPr>
          <w:color w:val="000080"/>
          <w:sz w:val="20"/>
          <w:szCs w:val="20"/>
          <w:shd w:fill="auto" w:val="clear"/>
        </w:rPr>
        <w:t>i termini di scadenza del presente avviso.</w:t>
      </w:r>
    </w:p>
    <w:p>
      <w:pPr>
        <w:pStyle w:val="ListParagraph"/>
        <w:tabs>
          <w:tab w:val="clear" w:pos="720"/>
          <w:tab w:val="left" w:pos="288" w:leader="none"/>
          <w:tab w:val="left" w:pos="459" w:leader="none"/>
        </w:tabs>
        <w:spacing w:lineRule="auto" w:line="360" w:before="4" w:after="0"/>
        <w:ind w:left="0" w:right="-1"/>
        <w:rPr>
          <w:highlight w:val="none"/>
          <w:shd w:fill="auto" w:val="clear"/>
        </w:rPr>
      </w:pPr>
      <w:r>
        <w:rPr>
          <w:shd w:fill="auto" w:val="clear"/>
        </w:rPr>
      </w:r>
    </w:p>
    <w:p>
      <w:pPr>
        <w:pStyle w:val="Heading3"/>
        <w:spacing w:lineRule="auto" w:line="360" w:before="4" w:after="0"/>
        <w:ind w:hanging="0" w:left="0" w:right="-1"/>
        <w:jc w:val="center"/>
        <w:rPr>
          <w:highlight w:val="none"/>
          <w:shd w:fill="auto" w:val="clear"/>
        </w:rPr>
      </w:pPr>
      <w:r>
        <w:rPr>
          <w:color w:val="000080"/>
          <w:sz w:val="20"/>
          <w:szCs w:val="20"/>
          <w:shd w:fill="auto" w:val="clear"/>
        </w:rPr>
        <w:t>Art.</w:t>
      </w:r>
      <w:r>
        <w:rPr>
          <w:color w:val="000080"/>
          <w:spacing w:val="-3"/>
          <w:sz w:val="20"/>
          <w:szCs w:val="20"/>
          <w:shd w:fill="auto" w:val="clear"/>
        </w:rPr>
        <w:t xml:space="preserve"> 6</w:t>
      </w:r>
      <w:r>
        <w:rPr>
          <w:color w:val="000080"/>
          <w:sz w:val="20"/>
          <w:szCs w:val="20"/>
          <w:shd w:fill="auto" w:val="clear"/>
        </w:rPr>
        <w:t>-</w:t>
      </w:r>
      <w:r>
        <w:rPr>
          <w:color w:val="000080"/>
          <w:spacing w:val="-2"/>
          <w:sz w:val="20"/>
          <w:szCs w:val="20"/>
          <w:shd w:fill="auto" w:val="clear"/>
        </w:rPr>
        <w:t xml:space="preserve"> </w:t>
      </w:r>
      <w:r>
        <w:rPr>
          <w:color w:val="000080"/>
          <w:sz w:val="20"/>
          <w:szCs w:val="20"/>
          <w:shd w:fill="auto" w:val="clear"/>
        </w:rPr>
        <w:t>Domanda</w:t>
      </w:r>
      <w:r>
        <w:rPr>
          <w:color w:val="000080"/>
          <w:spacing w:val="-2"/>
          <w:sz w:val="20"/>
          <w:szCs w:val="20"/>
          <w:shd w:fill="auto" w:val="clear"/>
        </w:rPr>
        <w:t xml:space="preserve"> </w:t>
      </w:r>
      <w:r>
        <w:rPr>
          <w:color w:val="000080"/>
          <w:sz w:val="20"/>
          <w:szCs w:val="20"/>
          <w:shd w:fill="auto" w:val="clear"/>
        </w:rPr>
        <w:t>di</w:t>
      </w:r>
      <w:r>
        <w:rPr>
          <w:color w:val="000080"/>
          <w:spacing w:val="-1"/>
          <w:sz w:val="20"/>
          <w:szCs w:val="20"/>
          <w:shd w:fill="auto" w:val="clear"/>
        </w:rPr>
        <w:t xml:space="preserve"> </w:t>
      </w:r>
      <w:r>
        <w:rPr>
          <w:color w:val="000080"/>
          <w:spacing w:val="-2"/>
          <w:sz w:val="20"/>
          <w:szCs w:val="20"/>
          <w:shd w:fill="auto" w:val="clear"/>
        </w:rPr>
        <w:t>partecipazione</w:t>
      </w:r>
    </w:p>
    <w:p>
      <w:pPr>
        <w:pStyle w:val="ListParagraph"/>
        <w:tabs>
          <w:tab w:val="clear" w:pos="720"/>
          <w:tab w:val="left" w:pos="521" w:leader="none"/>
        </w:tabs>
        <w:spacing w:lineRule="auto" w:line="360" w:before="4" w:after="0"/>
        <w:ind w:left="0" w:right="-1"/>
        <w:rPr>
          <w:highlight w:val="none"/>
          <w:shd w:fill="auto" w:val="clear"/>
        </w:rPr>
      </w:pPr>
      <w:r>
        <w:rPr>
          <w:color w:val="000080"/>
          <w:sz w:val="20"/>
          <w:szCs w:val="20"/>
          <w:shd w:fill="auto" w:val="clear"/>
        </w:rPr>
        <w:t>1. I candidati devono presentare al Comune di Spoleto la domanda di partecipazione alla procedura comparativa entro il termine di quarantacinque giorni dalla pubblicazione del presente Avviso all’Albo pretorio del Comune di Spoleto e quindi</w:t>
      </w:r>
      <w:r>
        <w:rPr>
          <w:b/>
          <w:color w:val="000080"/>
          <w:sz w:val="20"/>
          <w:szCs w:val="20"/>
          <w:shd w:fill="auto" w:val="clear"/>
        </w:rPr>
        <w:t xml:space="preserve"> entro il giorno 1</w:t>
      </w:r>
      <w:r>
        <w:rPr>
          <w:b/>
          <w:color w:val="000080"/>
          <w:sz w:val="20"/>
          <w:szCs w:val="20"/>
          <w:shd w:fill="auto" w:val="clear"/>
        </w:rPr>
        <w:t>1</w:t>
      </w:r>
      <w:r>
        <w:rPr>
          <w:b/>
          <w:color w:val="000080"/>
          <w:sz w:val="20"/>
          <w:szCs w:val="20"/>
          <w:shd w:fill="auto" w:val="clear"/>
        </w:rPr>
        <w:t xml:space="preserve"> agosto 2026</w:t>
      </w:r>
      <w:r>
        <w:rPr>
          <w:color w:val="000080"/>
          <w:sz w:val="20"/>
          <w:szCs w:val="20"/>
          <w:shd w:fill="auto" w:val="clear"/>
        </w:rPr>
        <w:t>, a pena di esclusione con la seguente modalità:</w:t>
      </w:r>
    </w:p>
    <w:p>
      <w:pPr>
        <w:pStyle w:val="ListParagraph"/>
        <w:widowControl w:val="false"/>
        <w:numPr>
          <w:ilvl w:val="0"/>
          <w:numId w:val="0"/>
        </w:numPr>
        <w:tabs>
          <w:tab w:val="clear" w:pos="720"/>
          <w:tab w:val="left" w:pos="566" w:leader="none"/>
        </w:tabs>
        <w:suppressAutoHyphens w:val="true"/>
        <w:bidi w:val="0"/>
        <w:spacing w:lineRule="auto" w:line="360" w:before="4" w:after="0"/>
        <w:ind w:hanging="0" w:left="510" w:right="0"/>
        <w:jc w:val="both"/>
        <w:rPr/>
      </w:pPr>
      <w:r>
        <w:rPr>
          <w:b/>
          <w:color w:val="000080"/>
          <w:sz w:val="20"/>
          <w:szCs w:val="20"/>
          <w:shd w:fill="auto" w:val="clear"/>
        </w:rPr>
        <w:t xml:space="preserve">posta elettronica certificata (PEC), </w:t>
      </w:r>
      <w:r>
        <w:rPr>
          <w:color w:val="000080"/>
          <w:sz w:val="20"/>
          <w:szCs w:val="20"/>
          <w:shd w:fill="auto" w:val="clear"/>
        </w:rPr>
        <w:t xml:space="preserve">con documento sottoscritto con firma digitale o firma autografa su istanza “scansionata”, al seguente recapito: </w:t>
      </w:r>
      <w:hyperlink r:id="rId2">
        <w:r>
          <w:rPr>
            <w:rStyle w:val="ListLabel55"/>
            <w:color w:val="000080"/>
            <w:sz w:val="20"/>
            <w:szCs w:val="20"/>
            <w:u w:val="single"/>
            <w:shd w:fill="auto" w:val="clear"/>
          </w:rPr>
          <w:t>comune.spoleto@postacert.umbria.it</w:t>
        </w:r>
      </w:hyperlink>
      <w:r>
        <w:rPr>
          <w:color w:val="000080"/>
          <w:sz w:val="20"/>
          <w:szCs w:val="20"/>
          <w:u w:val="none"/>
          <w:shd w:fill="auto" w:val="clear"/>
        </w:rPr>
        <w:t>.</w:t>
      </w:r>
    </w:p>
    <w:p>
      <w:pPr>
        <w:pStyle w:val="ListParagraph"/>
        <w:tabs>
          <w:tab w:val="clear" w:pos="720"/>
          <w:tab w:val="left" w:pos="521"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ListParagraph"/>
        <w:tabs>
          <w:tab w:val="clear" w:pos="720"/>
          <w:tab w:val="left" w:pos="543" w:leader="none"/>
        </w:tabs>
        <w:spacing w:lineRule="auto" w:line="360" w:before="4" w:after="0"/>
        <w:ind w:left="0" w:right="-1"/>
        <w:rPr>
          <w:highlight w:val="none"/>
          <w:shd w:fill="auto" w:val="clear"/>
        </w:rPr>
      </w:pPr>
      <w:r>
        <w:rPr>
          <w:color w:val="000080"/>
          <w:sz w:val="20"/>
          <w:szCs w:val="20"/>
          <w:shd w:fill="auto" w:val="clear"/>
        </w:rPr>
        <w:t>2. La</w:t>
      </w:r>
      <w:r>
        <w:rPr>
          <w:color w:val="000080"/>
          <w:spacing w:val="38"/>
          <w:sz w:val="20"/>
          <w:szCs w:val="20"/>
          <w:shd w:fill="auto" w:val="clear"/>
        </w:rPr>
        <w:t xml:space="preserve"> </w:t>
      </w:r>
      <w:r>
        <w:rPr>
          <w:color w:val="000080"/>
          <w:sz w:val="20"/>
          <w:szCs w:val="20"/>
          <w:shd w:fill="auto" w:val="clear"/>
        </w:rPr>
        <w:t>domanda</w:t>
      </w:r>
      <w:r>
        <w:rPr>
          <w:color w:val="000080"/>
          <w:spacing w:val="38"/>
          <w:sz w:val="20"/>
          <w:szCs w:val="20"/>
          <w:shd w:fill="auto" w:val="clear"/>
        </w:rPr>
        <w:t xml:space="preserve"> </w:t>
      </w:r>
      <w:r>
        <w:rPr>
          <w:color w:val="000080"/>
          <w:sz w:val="20"/>
          <w:szCs w:val="20"/>
          <w:shd w:fill="auto" w:val="clear"/>
        </w:rPr>
        <w:t>di</w:t>
      </w:r>
      <w:r>
        <w:rPr>
          <w:color w:val="000080"/>
          <w:spacing w:val="38"/>
          <w:sz w:val="20"/>
          <w:szCs w:val="20"/>
          <w:shd w:fill="auto" w:val="clear"/>
        </w:rPr>
        <w:t xml:space="preserve"> </w:t>
      </w:r>
      <w:r>
        <w:rPr>
          <w:color w:val="000080"/>
          <w:sz w:val="20"/>
          <w:szCs w:val="20"/>
          <w:shd w:fill="auto" w:val="clear"/>
        </w:rPr>
        <w:t>partecipazione</w:t>
      </w:r>
      <w:r>
        <w:rPr>
          <w:color w:val="000080"/>
          <w:spacing w:val="36"/>
          <w:sz w:val="20"/>
          <w:szCs w:val="20"/>
          <w:shd w:fill="auto" w:val="clear"/>
        </w:rPr>
        <w:t xml:space="preserve"> </w:t>
      </w:r>
      <w:r>
        <w:rPr>
          <w:color w:val="000080"/>
          <w:sz w:val="20"/>
          <w:szCs w:val="20"/>
          <w:shd w:fill="auto" w:val="clear"/>
        </w:rPr>
        <w:t>-</w:t>
      </w:r>
      <w:r>
        <w:rPr>
          <w:color w:val="000080"/>
          <w:spacing w:val="40"/>
          <w:sz w:val="20"/>
          <w:szCs w:val="20"/>
          <w:shd w:fill="auto" w:val="clear"/>
        </w:rPr>
        <w:t xml:space="preserve"> </w:t>
      </w:r>
      <w:r>
        <w:rPr>
          <w:b/>
          <w:color w:val="000080"/>
          <w:sz w:val="20"/>
          <w:szCs w:val="20"/>
          <w:u w:val="single"/>
          <w:shd w:fill="auto" w:val="clear"/>
        </w:rPr>
        <w:t>a</w:t>
      </w:r>
      <w:r>
        <w:rPr>
          <w:b/>
          <w:color w:val="000080"/>
          <w:spacing w:val="36"/>
          <w:sz w:val="20"/>
          <w:szCs w:val="20"/>
          <w:u w:val="single"/>
          <w:shd w:fill="auto" w:val="clear"/>
        </w:rPr>
        <w:t xml:space="preserve"> </w:t>
      </w:r>
      <w:r>
        <w:rPr>
          <w:b/>
          <w:color w:val="000080"/>
          <w:sz w:val="20"/>
          <w:szCs w:val="20"/>
          <w:u w:val="single"/>
          <w:shd w:fill="auto" w:val="clear"/>
        </w:rPr>
        <w:t>pena</w:t>
      </w:r>
      <w:r>
        <w:rPr>
          <w:b/>
          <w:color w:val="000080"/>
          <w:spacing w:val="34"/>
          <w:sz w:val="20"/>
          <w:szCs w:val="20"/>
          <w:u w:val="single"/>
          <w:shd w:fill="auto" w:val="clear"/>
        </w:rPr>
        <w:t xml:space="preserve"> </w:t>
      </w:r>
      <w:r>
        <w:rPr>
          <w:b/>
          <w:color w:val="000080"/>
          <w:sz w:val="20"/>
          <w:szCs w:val="20"/>
          <w:u w:val="single"/>
          <w:shd w:fill="auto" w:val="clear"/>
        </w:rPr>
        <w:t>di</w:t>
      </w:r>
      <w:r>
        <w:rPr>
          <w:b/>
          <w:color w:val="000080"/>
          <w:spacing w:val="36"/>
          <w:sz w:val="20"/>
          <w:szCs w:val="20"/>
          <w:u w:val="single"/>
          <w:shd w:fill="auto" w:val="clear"/>
        </w:rPr>
        <w:t xml:space="preserve"> </w:t>
      </w:r>
      <w:r>
        <w:rPr>
          <w:b/>
          <w:color w:val="000080"/>
          <w:sz w:val="20"/>
          <w:szCs w:val="20"/>
          <w:u w:val="single"/>
          <w:shd w:fill="auto" w:val="clear"/>
        </w:rPr>
        <w:t>esclusione</w:t>
      </w:r>
      <w:r>
        <w:rPr>
          <w:b/>
          <w:color w:val="000080"/>
          <w:spacing w:val="39"/>
          <w:sz w:val="20"/>
          <w:szCs w:val="20"/>
          <w:u w:val="single"/>
          <w:shd w:fill="auto" w:val="clear"/>
        </w:rPr>
        <w:t xml:space="preserve"> </w:t>
      </w:r>
      <w:r>
        <w:rPr>
          <w:b/>
          <w:color w:val="000080"/>
          <w:sz w:val="20"/>
          <w:szCs w:val="20"/>
          <w:u w:val="single"/>
          <w:shd w:fill="auto" w:val="clear"/>
        </w:rPr>
        <w:t>per</w:t>
      </w:r>
      <w:r>
        <w:rPr>
          <w:b/>
          <w:color w:val="000080"/>
          <w:spacing w:val="35"/>
          <w:sz w:val="20"/>
          <w:szCs w:val="20"/>
          <w:u w:val="single"/>
          <w:shd w:fill="auto" w:val="clear"/>
        </w:rPr>
        <w:t xml:space="preserve"> </w:t>
      </w:r>
      <w:r>
        <w:rPr>
          <w:b/>
          <w:color w:val="000080"/>
          <w:sz w:val="20"/>
          <w:szCs w:val="20"/>
          <w:u w:val="single"/>
          <w:shd w:fill="auto" w:val="clear"/>
        </w:rPr>
        <w:t>nullità</w:t>
      </w:r>
      <w:r>
        <w:rPr>
          <w:b/>
          <w:color w:val="000080"/>
          <w:spacing w:val="38"/>
          <w:sz w:val="20"/>
          <w:szCs w:val="20"/>
          <w:u w:val="single"/>
          <w:shd w:fill="auto" w:val="clear"/>
        </w:rPr>
        <w:t xml:space="preserve"> </w:t>
      </w:r>
      <w:r>
        <w:rPr>
          <w:b/>
          <w:color w:val="000080"/>
          <w:sz w:val="20"/>
          <w:szCs w:val="20"/>
          <w:u w:val="single"/>
          <w:shd w:fill="auto" w:val="clear"/>
        </w:rPr>
        <w:t>della</w:t>
      </w:r>
      <w:r>
        <w:rPr>
          <w:b/>
          <w:color w:val="000080"/>
          <w:spacing w:val="36"/>
          <w:sz w:val="20"/>
          <w:szCs w:val="20"/>
          <w:u w:val="single"/>
          <w:shd w:fill="auto" w:val="clear"/>
        </w:rPr>
        <w:t xml:space="preserve"> </w:t>
      </w:r>
      <w:r>
        <w:rPr>
          <w:b/>
          <w:color w:val="000080"/>
          <w:sz w:val="20"/>
          <w:szCs w:val="20"/>
          <w:u w:val="single"/>
          <w:shd w:fill="auto" w:val="clear"/>
        </w:rPr>
        <w:t>medesima</w:t>
      </w:r>
      <w:r>
        <w:rPr>
          <w:b/>
          <w:color w:val="000080"/>
          <w:spacing w:val="40"/>
          <w:sz w:val="20"/>
          <w:szCs w:val="20"/>
          <w:shd w:fill="auto" w:val="clear"/>
        </w:rPr>
        <w:t xml:space="preserve"> </w:t>
      </w:r>
      <w:r>
        <w:rPr>
          <w:color w:val="000080"/>
          <w:sz w:val="20"/>
          <w:szCs w:val="20"/>
          <w:shd w:fill="auto" w:val="clear"/>
        </w:rPr>
        <w:t>-</w:t>
      </w:r>
      <w:r>
        <w:rPr>
          <w:color w:val="000080"/>
          <w:spacing w:val="35"/>
          <w:sz w:val="20"/>
          <w:szCs w:val="20"/>
          <w:shd w:fill="auto" w:val="clear"/>
        </w:rPr>
        <w:t xml:space="preserve"> </w:t>
      </w:r>
      <w:r>
        <w:rPr>
          <w:color w:val="000080"/>
          <w:sz w:val="20"/>
          <w:szCs w:val="20"/>
          <w:shd w:fill="auto" w:val="clear"/>
        </w:rPr>
        <w:t>deve</w:t>
      </w:r>
      <w:r>
        <w:rPr>
          <w:color w:val="000080"/>
          <w:spacing w:val="36"/>
          <w:sz w:val="20"/>
          <w:szCs w:val="20"/>
          <w:shd w:fill="auto" w:val="clear"/>
        </w:rPr>
        <w:t xml:space="preserve"> </w:t>
      </w:r>
      <w:r>
        <w:rPr>
          <w:color w:val="000080"/>
          <w:sz w:val="20"/>
          <w:szCs w:val="20"/>
          <w:shd w:fill="auto" w:val="clear"/>
        </w:rPr>
        <w:t>essere</w:t>
      </w:r>
      <w:r>
        <w:rPr>
          <w:color w:val="000080"/>
          <w:spacing w:val="36"/>
          <w:sz w:val="20"/>
          <w:szCs w:val="20"/>
          <w:shd w:fill="auto" w:val="clear"/>
        </w:rPr>
        <w:t xml:space="preserve"> </w:t>
      </w:r>
      <w:r>
        <w:rPr>
          <w:color w:val="000080"/>
          <w:sz w:val="20"/>
          <w:szCs w:val="20"/>
          <w:shd w:fill="auto" w:val="clear"/>
        </w:rPr>
        <w:t>sottoscritta</w:t>
      </w:r>
      <w:r>
        <w:rPr>
          <w:color w:val="000080"/>
          <w:spacing w:val="36"/>
          <w:sz w:val="20"/>
          <w:szCs w:val="20"/>
          <w:shd w:fill="auto" w:val="clear"/>
        </w:rPr>
        <w:t xml:space="preserve"> </w:t>
      </w:r>
      <w:r>
        <w:rPr>
          <w:color w:val="000080"/>
          <w:sz w:val="20"/>
          <w:szCs w:val="20"/>
          <w:shd w:fill="auto" w:val="clear"/>
        </w:rPr>
        <w:t xml:space="preserve">dal </w:t>
      </w:r>
      <w:r>
        <w:rPr>
          <w:color w:val="000080"/>
          <w:spacing w:val="-2"/>
          <w:sz w:val="20"/>
          <w:szCs w:val="20"/>
          <w:shd w:fill="auto" w:val="clear"/>
        </w:rPr>
        <w:t>candidato:</w:t>
      </w:r>
    </w:p>
    <w:p>
      <w:pPr>
        <w:pStyle w:val="Normal"/>
        <w:widowControl w:val="false"/>
        <w:numPr>
          <w:ilvl w:val="0"/>
          <w:numId w:val="0"/>
        </w:numPr>
        <w:tabs>
          <w:tab w:val="clear" w:pos="720"/>
          <w:tab w:val="left" w:pos="566" w:leader="none"/>
        </w:tabs>
        <w:suppressAutoHyphens w:val="true"/>
        <w:bidi w:val="0"/>
        <w:spacing w:lineRule="auto" w:line="360" w:before="4" w:after="0"/>
        <w:ind w:hanging="0" w:left="510" w:right="0"/>
        <w:jc w:val="both"/>
        <w:rPr>
          <w:highlight w:val="none"/>
          <w:shd w:fill="auto" w:val="clear"/>
        </w:rPr>
      </w:pPr>
      <w:r>
        <w:rPr>
          <w:color w:val="000080"/>
          <w:sz w:val="20"/>
          <w:szCs w:val="20"/>
          <w:shd w:fill="auto" w:val="clear"/>
        </w:rPr>
        <w:t>con</w:t>
      </w:r>
      <w:r>
        <w:rPr>
          <w:color w:val="000080"/>
          <w:spacing w:val="-6"/>
          <w:sz w:val="20"/>
          <w:szCs w:val="20"/>
          <w:shd w:fill="auto" w:val="clear"/>
        </w:rPr>
        <w:t xml:space="preserve"> </w:t>
      </w:r>
      <w:r>
        <w:rPr>
          <w:color w:val="000080"/>
          <w:sz w:val="20"/>
          <w:szCs w:val="20"/>
          <w:shd w:fill="auto" w:val="clear"/>
        </w:rPr>
        <w:t>firma</w:t>
      </w:r>
      <w:r>
        <w:rPr>
          <w:color w:val="000080"/>
          <w:spacing w:val="-3"/>
          <w:sz w:val="20"/>
          <w:szCs w:val="20"/>
          <w:shd w:fill="auto" w:val="clear"/>
        </w:rPr>
        <w:t xml:space="preserve"> </w:t>
      </w:r>
      <w:r>
        <w:rPr>
          <w:color w:val="000080"/>
          <w:sz w:val="20"/>
          <w:szCs w:val="20"/>
          <w:shd w:fill="auto" w:val="clear"/>
        </w:rPr>
        <w:t>digitale</w:t>
      </w:r>
      <w:r>
        <w:rPr>
          <w:color w:val="000080"/>
          <w:spacing w:val="-2"/>
          <w:sz w:val="20"/>
          <w:szCs w:val="20"/>
          <w:shd w:fill="auto" w:val="clear"/>
        </w:rPr>
        <w:t xml:space="preserve"> </w:t>
      </w:r>
      <w:r>
        <w:rPr>
          <w:color w:val="000080"/>
          <w:sz w:val="20"/>
          <w:szCs w:val="20"/>
          <w:shd w:fill="auto" w:val="clear"/>
        </w:rPr>
        <w:t>o</w:t>
      </w:r>
      <w:r>
        <w:rPr>
          <w:color w:val="000080"/>
          <w:spacing w:val="-6"/>
          <w:sz w:val="20"/>
          <w:szCs w:val="20"/>
          <w:shd w:fill="auto" w:val="clear"/>
        </w:rPr>
        <w:t xml:space="preserve"> </w:t>
      </w:r>
      <w:r>
        <w:rPr>
          <w:color w:val="000080"/>
          <w:sz w:val="20"/>
          <w:szCs w:val="20"/>
          <w:shd w:fill="auto" w:val="clear"/>
        </w:rPr>
        <w:t>firma</w:t>
      </w:r>
      <w:r>
        <w:rPr>
          <w:color w:val="000080"/>
          <w:spacing w:val="-3"/>
          <w:sz w:val="20"/>
          <w:szCs w:val="20"/>
          <w:shd w:fill="auto" w:val="clear"/>
        </w:rPr>
        <w:t xml:space="preserve"> </w:t>
      </w:r>
      <w:r>
        <w:rPr>
          <w:color w:val="000080"/>
          <w:sz w:val="20"/>
          <w:szCs w:val="20"/>
          <w:shd w:fill="auto" w:val="clear"/>
        </w:rPr>
        <w:t>autografa</w:t>
      </w:r>
      <w:r>
        <w:rPr>
          <w:color w:val="000080"/>
          <w:spacing w:val="-3"/>
          <w:sz w:val="20"/>
          <w:szCs w:val="20"/>
          <w:shd w:fill="auto" w:val="clear"/>
        </w:rPr>
        <w:t xml:space="preserve"> </w:t>
      </w:r>
      <w:r>
        <w:rPr>
          <w:color w:val="000080"/>
          <w:sz w:val="20"/>
          <w:szCs w:val="20"/>
          <w:shd w:fill="auto" w:val="clear"/>
        </w:rPr>
        <w:t>su</w:t>
      </w:r>
      <w:r>
        <w:rPr>
          <w:color w:val="000080"/>
          <w:spacing w:val="-3"/>
          <w:sz w:val="20"/>
          <w:szCs w:val="20"/>
          <w:shd w:fill="auto" w:val="clear"/>
        </w:rPr>
        <w:t xml:space="preserve"> </w:t>
      </w:r>
      <w:r>
        <w:rPr>
          <w:color w:val="000080"/>
          <w:sz w:val="20"/>
          <w:szCs w:val="20"/>
          <w:shd w:fill="auto" w:val="clear"/>
        </w:rPr>
        <w:t>istanza</w:t>
      </w:r>
      <w:r>
        <w:rPr>
          <w:color w:val="000080"/>
          <w:spacing w:val="-3"/>
          <w:sz w:val="20"/>
          <w:szCs w:val="20"/>
          <w:shd w:fill="auto" w:val="clear"/>
        </w:rPr>
        <w:t xml:space="preserve"> </w:t>
      </w:r>
      <w:r>
        <w:rPr>
          <w:color w:val="000080"/>
          <w:sz w:val="20"/>
          <w:szCs w:val="20"/>
          <w:shd w:fill="auto" w:val="clear"/>
        </w:rPr>
        <w:t>“scansionata”</w:t>
      </w:r>
      <w:r>
        <w:rPr>
          <w:color w:val="000080"/>
          <w:spacing w:val="-4"/>
          <w:sz w:val="20"/>
          <w:szCs w:val="20"/>
          <w:shd w:fill="auto" w:val="clear"/>
        </w:rPr>
        <w:t xml:space="preserve"> </w:t>
      </w:r>
      <w:r>
        <w:rPr>
          <w:color w:val="000080"/>
          <w:sz w:val="20"/>
          <w:szCs w:val="20"/>
          <w:shd w:fill="auto" w:val="clear"/>
        </w:rPr>
        <w:t>nel</w:t>
      </w:r>
      <w:r>
        <w:rPr>
          <w:color w:val="000080"/>
          <w:spacing w:val="-5"/>
          <w:sz w:val="20"/>
          <w:szCs w:val="20"/>
          <w:shd w:fill="auto" w:val="clear"/>
        </w:rPr>
        <w:t xml:space="preserve"> </w:t>
      </w:r>
      <w:r>
        <w:rPr>
          <w:color w:val="000080"/>
          <w:sz w:val="20"/>
          <w:szCs w:val="20"/>
          <w:shd w:fill="auto" w:val="clear"/>
        </w:rPr>
        <w:t>caso</w:t>
      </w:r>
      <w:r>
        <w:rPr>
          <w:color w:val="000080"/>
          <w:spacing w:val="-4"/>
          <w:sz w:val="20"/>
          <w:szCs w:val="20"/>
          <w:shd w:fill="auto" w:val="clear"/>
        </w:rPr>
        <w:t xml:space="preserve"> </w:t>
      </w:r>
      <w:r>
        <w:rPr>
          <w:color w:val="000080"/>
          <w:sz w:val="20"/>
          <w:szCs w:val="20"/>
          <w:shd w:fill="auto" w:val="clear"/>
        </w:rPr>
        <w:t>di</w:t>
      </w:r>
      <w:r>
        <w:rPr>
          <w:color w:val="000080"/>
          <w:spacing w:val="-4"/>
          <w:sz w:val="20"/>
          <w:szCs w:val="20"/>
          <w:shd w:fill="auto" w:val="clear"/>
        </w:rPr>
        <w:t xml:space="preserve"> </w:t>
      </w:r>
      <w:r>
        <w:rPr>
          <w:color w:val="000080"/>
          <w:sz w:val="20"/>
          <w:szCs w:val="20"/>
          <w:shd w:fill="auto" w:val="clear"/>
        </w:rPr>
        <w:t>invio</w:t>
      </w:r>
      <w:r>
        <w:rPr>
          <w:color w:val="000080"/>
          <w:spacing w:val="-4"/>
          <w:sz w:val="20"/>
          <w:szCs w:val="20"/>
          <w:shd w:fill="auto" w:val="clear"/>
        </w:rPr>
        <w:t xml:space="preserve"> </w:t>
      </w:r>
      <w:r>
        <w:rPr>
          <w:color w:val="000080"/>
          <w:sz w:val="20"/>
          <w:szCs w:val="20"/>
          <w:shd w:fill="auto" w:val="clear"/>
        </w:rPr>
        <w:t>tramite</w:t>
      </w:r>
      <w:r>
        <w:rPr>
          <w:color w:val="000080"/>
          <w:spacing w:val="-4"/>
          <w:sz w:val="20"/>
          <w:szCs w:val="20"/>
          <w:shd w:fill="auto" w:val="clear"/>
        </w:rPr>
        <w:t xml:space="preserve"> </w:t>
      </w:r>
      <w:r>
        <w:rPr>
          <w:color w:val="000080"/>
          <w:sz w:val="20"/>
          <w:szCs w:val="20"/>
          <w:shd w:fill="auto" w:val="clear"/>
        </w:rPr>
        <w:t>posta</w:t>
      </w:r>
      <w:r>
        <w:rPr>
          <w:color w:val="000080"/>
          <w:spacing w:val="-3"/>
          <w:sz w:val="20"/>
          <w:szCs w:val="20"/>
          <w:shd w:fill="auto" w:val="clear"/>
        </w:rPr>
        <w:t xml:space="preserve"> </w:t>
      </w:r>
      <w:r>
        <w:rPr>
          <w:color w:val="000080"/>
          <w:sz w:val="20"/>
          <w:szCs w:val="20"/>
          <w:shd w:fill="auto" w:val="clear"/>
        </w:rPr>
        <w:t>elettronica</w:t>
      </w:r>
      <w:r>
        <w:rPr>
          <w:color w:val="000080"/>
          <w:spacing w:val="-4"/>
          <w:sz w:val="20"/>
          <w:szCs w:val="20"/>
          <w:shd w:fill="auto" w:val="clear"/>
        </w:rPr>
        <w:t xml:space="preserve"> </w:t>
      </w:r>
      <w:r>
        <w:rPr>
          <w:color w:val="000080"/>
          <w:spacing w:val="-2"/>
          <w:sz w:val="20"/>
          <w:szCs w:val="20"/>
          <w:shd w:fill="auto" w:val="clear"/>
        </w:rPr>
        <w:t>certificata</w:t>
      </w:r>
      <w:r>
        <w:rPr>
          <w:color w:val="000080"/>
          <w:spacing w:val="-4"/>
          <w:sz w:val="20"/>
          <w:szCs w:val="20"/>
          <w:shd w:fill="auto" w:val="clear"/>
        </w:rPr>
        <w:t>.</w:t>
      </w:r>
    </w:p>
    <w:p>
      <w:pPr>
        <w:pStyle w:val="Normal"/>
        <w:tabs>
          <w:tab w:val="clear" w:pos="720"/>
          <w:tab w:val="left" w:pos="567" w:leader="none"/>
        </w:tabs>
        <w:spacing w:lineRule="auto" w:line="360" w:before="4" w:after="0"/>
        <w:ind w:right="-1"/>
        <w:rPr>
          <w:color w:val="000080"/>
          <w:sz w:val="20"/>
          <w:szCs w:val="20"/>
          <w:highlight w:val="none"/>
          <w:shd w:fill="auto" w:val="clear"/>
        </w:rPr>
      </w:pPr>
      <w:r>
        <w:rPr>
          <w:color w:val="000080"/>
          <w:sz w:val="20"/>
          <w:szCs w:val="20"/>
          <w:shd w:fill="auto" w:val="clear"/>
        </w:rPr>
      </w:r>
    </w:p>
    <w:p>
      <w:pPr>
        <w:pStyle w:val="ListParagraph"/>
        <w:tabs>
          <w:tab w:val="clear" w:pos="720"/>
          <w:tab w:val="left" w:pos="507" w:leader="none"/>
        </w:tabs>
        <w:spacing w:lineRule="auto" w:line="360" w:before="4" w:after="0"/>
        <w:ind w:left="0" w:right="-1"/>
        <w:rPr>
          <w:highlight w:val="none"/>
          <w:shd w:fill="auto" w:val="clear"/>
        </w:rPr>
      </w:pPr>
      <w:r>
        <w:rPr>
          <w:color w:val="000080"/>
          <w:sz w:val="20"/>
          <w:szCs w:val="20"/>
          <w:shd w:fill="auto" w:val="clear"/>
        </w:rPr>
        <w:t>3. La sottoscrizione della domanda di partecipazione non è soggetta ad autenticazione ai sensi dell’articolo 39 del decreto del presidente della repubblica 28 dicembre 2000, n° 445.</w:t>
      </w:r>
    </w:p>
    <w:p>
      <w:pPr>
        <w:pStyle w:val="ListParagraph"/>
        <w:tabs>
          <w:tab w:val="clear" w:pos="720"/>
          <w:tab w:val="left" w:pos="507"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ListParagraph"/>
        <w:tabs>
          <w:tab w:val="clear" w:pos="720"/>
          <w:tab w:val="left" w:pos="527" w:leader="none"/>
        </w:tabs>
        <w:spacing w:lineRule="auto" w:line="360" w:before="4" w:after="0"/>
        <w:ind w:left="0" w:right="-1"/>
        <w:rPr>
          <w:highlight w:val="none"/>
          <w:shd w:fill="auto" w:val="clear"/>
        </w:rPr>
      </w:pPr>
      <w:r>
        <w:rPr>
          <w:color w:val="000080"/>
          <w:sz w:val="20"/>
          <w:szCs w:val="20"/>
          <w:shd w:fill="auto" w:val="clear"/>
        </w:rPr>
        <w:t>4. La</w:t>
      </w:r>
      <w:r>
        <w:rPr>
          <w:color w:val="000080"/>
          <w:spacing w:val="24"/>
          <w:sz w:val="20"/>
          <w:szCs w:val="20"/>
          <w:shd w:fill="auto" w:val="clear"/>
        </w:rPr>
        <w:t xml:space="preserve"> </w:t>
      </w:r>
      <w:r>
        <w:rPr>
          <w:color w:val="000080"/>
          <w:sz w:val="20"/>
          <w:szCs w:val="20"/>
          <w:shd w:fill="auto" w:val="clear"/>
        </w:rPr>
        <w:t>domanda</w:t>
      </w:r>
      <w:r>
        <w:rPr>
          <w:color w:val="000080"/>
          <w:spacing w:val="24"/>
          <w:sz w:val="20"/>
          <w:szCs w:val="20"/>
          <w:shd w:fill="auto" w:val="clear"/>
        </w:rPr>
        <w:t xml:space="preserve"> </w:t>
      </w:r>
      <w:r>
        <w:rPr>
          <w:color w:val="000080"/>
          <w:sz w:val="20"/>
          <w:szCs w:val="20"/>
          <w:shd w:fill="auto" w:val="clear"/>
        </w:rPr>
        <w:t>di</w:t>
      </w:r>
      <w:r>
        <w:rPr>
          <w:color w:val="000080"/>
          <w:spacing w:val="24"/>
          <w:sz w:val="20"/>
          <w:szCs w:val="20"/>
          <w:shd w:fill="auto" w:val="clear"/>
        </w:rPr>
        <w:t xml:space="preserve"> </w:t>
      </w:r>
      <w:r>
        <w:rPr>
          <w:color w:val="000080"/>
          <w:sz w:val="20"/>
          <w:szCs w:val="20"/>
          <w:shd w:fill="auto" w:val="clear"/>
        </w:rPr>
        <w:t>partecipazione</w:t>
      </w:r>
      <w:r>
        <w:rPr>
          <w:color w:val="000080"/>
          <w:spacing w:val="25"/>
          <w:sz w:val="20"/>
          <w:szCs w:val="20"/>
          <w:shd w:fill="auto" w:val="clear"/>
        </w:rPr>
        <w:t xml:space="preserve"> </w:t>
      </w:r>
      <w:r>
        <w:rPr>
          <w:color w:val="000080"/>
          <w:sz w:val="20"/>
          <w:szCs w:val="20"/>
          <w:shd w:fill="auto" w:val="clear"/>
        </w:rPr>
        <w:t>deve</w:t>
      </w:r>
      <w:r>
        <w:rPr>
          <w:color w:val="000080"/>
          <w:spacing w:val="25"/>
          <w:sz w:val="20"/>
          <w:szCs w:val="20"/>
          <w:shd w:fill="auto" w:val="clear"/>
        </w:rPr>
        <w:t xml:space="preserve"> </w:t>
      </w:r>
      <w:r>
        <w:rPr>
          <w:color w:val="000080"/>
          <w:sz w:val="20"/>
          <w:szCs w:val="20"/>
          <w:shd w:fill="auto" w:val="clear"/>
        </w:rPr>
        <w:t>essere</w:t>
      </w:r>
      <w:r>
        <w:rPr>
          <w:color w:val="000080"/>
          <w:spacing w:val="23"/>
          <w:sz w:val="20"/>
          <w:szCs w:val="20"/>
          <w:shd w:fill="auto" w:val="clear"/>
        </w:rPr>
        <w:t xml:space="preserve"> </w:t>
      </w:r>
      <w:r>
        <w:rPr>
          <w:color w:val="000080"/>
          <w:sz w:val="20"/>
          <w:szCs w:val="20"/>
          <w:shd w:fill="auto" w:val="clear"/>
        </w:rPr>
        <w:t>redatta</w:t>
      </w:r>
      <w:r>
        <w:rPr>
          <w:color w:val="000080"/>
          <w:spacing w:val="24"/>
          <w:sz w:val="20"/>
          <w:szCs w:val="20"/>
          <w:shd w:fill="auto" w:val="clear"/>
        </w:rPr>
        <w:t xml:space="preserve"> </w:t>
      </w:r>
      <w:r>
        <w:rPr>
          <w:color w:val="000080"/>
          <w:sz w:val="20"/>
          <w:szCs w:val="20"/>
          <w:shd w:fill="auto" w:val="clear"/>
        </w:rPr>
        <w:t>esclusivamente</w:t>
      </w:r>
      <w:r>
        <w:rPr>
          <w:color w:val="000080"/>
          <w:spacing w:val="23"/>
          <w:sz w:val="20"/>
          <w:szCs w:val="20"/>
          <w:shd w:fill="auto" w:val="clear"/>
        </w:rPr>
        <w:t xml:space="preserve"> </w:t>
      </w:r>
      <w:r>
        <w:rPr>
          <w:color w:val="000080"/>
          <w:sz w:val="20"/>
          <w:szCs w:val="20"/>
          <w:shd w:fill="auto" w:val="clear"/>
        </w:rPr>
        <w:t>secondo</w:t>
      </w:r>
      <w:r>
        <w:rPr>
          <w:color w:val="000080"/>
          <w:spacing w:val="25"/>
          <w:sz w:val="20"/>
          <w:szCs w:val="20"/>
          <w:shd w:fill="auto" w:val="clear"/>
        </w:rPr>
        <w:t xml:space="preserve"> </w:t>
      </w:r>
      <w:r>
        <w:rPr>
          <w:color w:val="000080"/>
          <w:sz w:val="20"/>
          <w:szCs w:val="20"/>
          <w:shd w:fill="auto" w:val="clear"/>
        </w:rPr>
        <w:t>lo</w:t>
      </w:r>
      <w:r>
        <w:rPr>
          <w:color w:val="000080"/>
          <w:spacing w:val="25"/>
          <w:sz w:val="20"/>
          <w:szCs w:val="20"/>
          <w:shd w:fill="auto" w:val="clear"/>
        </w:rPr>
        <w:t xml:space="preserve"> </w:t>
      </w:r>
      <w:r>
        <w:rPr>
          <w:color w:val="000080"/>
          <w:sz w:val="20"/>
          <w:szCs w:val="20"/>
          <w:shd w:fill="auto" w:val="clear"/>
        </w:rPr>
        <w:t>schema</w:t>
      </w:r>
      <w:r>
        <w:rPr>
          <w:color w:val="000080"/>
          <w:spacing w:val="24"/>
          <w:sz w:val="20"/>
          <w:szCs w:val="20"/>
          <w:shd w:fill="auto" w:val="clear"/>
        </w:rPr>
        <w:t xml:space="preserve"> </w:t>
      </w:r>
      <w:r>
        <w:rPr>
          <w:color w:val="000080"/>
          <w:sz w:val="20"/>
          <w:szCs w:val="20"/>
          <w:shd w:fill="auto" w:val="clear"/>
        </w:rPr>
        <w:t>contenuto</w:t>
      </w:r>
      <w:r>
        <w:rPr>
          <w:color w:val="000080"/>
          <w:spacing w:val="23"/>
          <w:sz w:val="20"/>
          <w:szCs w:val="20"/>
          <w:shd w:fill="auto" w:val="clear"/>
        </w:rPr>
        <w:t xml:space="preserve"> </w:t>
      </w:r>
      <w:r>
        <w:rPr>
          <w:color w:val="000080"/>
          <w:sz w:val="20"/>
          <w:szCs w:val="20"/>
          <w:shd w:fill="auto" w:val="clear"/>
        </w:rPr>
        <w:t>nel</w:t>
      </w:r>
      <w:r>
        <w:rPr>
          <w:color w:val="000080"/>
          <w:spacing w:val="22"/>
          <w:sz w:val="20"/>
          <w:szCs w:val="20"/>
          <w:shd w:fill="auto" w:val="clear"/>
        </w:rPr>
        <w:t xml:space="preserve"> </w:t>
      </w:r>
      <w:r>
        <w:rPr>
          <w:color w:val="000080"/>
          <w:sz w:val="20"/>
          <w:szCs w:val="20"/>
          <w:shd w:fill="auto" w:val="clear"/>
        </w:rPr>
        <w:t>presente</w:t>
      </w:r>
      <w:r>
        <w:rPr>
          <w:color w:val="000080"/>
          <w:spacing w:val="25"/>
          <w:sz w:val="20"/>
          <w:szCs w:val="20"/>
          <w:shd w:fill="auto" w:val="clear"/>
        </w:rPr>
        <w:t xml:space="preserve"> </w:t>
      </w:r>
      <w:r>
        <w:rPr>
          <w:color w:val="000080"/>
          <w:sz w:val="20"/>
          <w:szCs w:val="20"/>
          <w:shd w:fill="auto" w:val="clear"/>
        </w:rPr>
        <w:t>avviso</w:t>
      </w:r>
      <w:r>
        <w:rPr>
          <w:color w:val="000080"/>
          <w:spacing w:val="23"/>
          <w:sz w:val="20"/>
          <w:szCs w:val="20"/>
          <w:shd w:fill="auto" w:val="clear"/>
        </w:rPr>
        <w:t xml:space="preserve"> </w:t>
      </w:r>
      <w:r>
        <w:rPr>
          <w:color w:val="000080"/>
          <w:sz w:val="20"/>
          <w:szCs w:val="20"/>
          <w:shd w:fill="auto" w:val="clear"/>
        </w:rPr>
        <w:t>e denominato</w:t>
      </w:r>
      <w:r>
        <w:rPr>
          <w:color w:val="000080"/>
          <w:spacing w:val="4"/>
          <w:sz w:val="20"/>
          <w:szCs w:val="20"/>
          <w:shd w:fill="auto" w:val="clear"/>
        </w:rPr>
        <w:t xml:space="preserve"> </w:t>
      </w:r>
      <w:bookmarkStart w:id="3" w:name="_Hlk228054584"/>
      <w:r>
        <w:rPr>
          <w:b/>
          <w:color w:val="000080"/>
          <w:sz w:val="20"/>
          <w:szCs w:val="20"/>
          <w:shd w:fill="auto" w:val="clear"/>
        </w:rPr>
        <w:t>DOMANDA</w:t>
      </w:r>
      <w:r>
        <w:rPr>
          <w:b/>
          <w:color w:val="000080"/>
          <w:spacing w:val="4"/>
          <w:sz w:val="20"/>
          <w:szCs w:val="20"/>
          <w:shd w:fill="auto" w:val="clear"/>
        </w:rPr>
        <w:t xml:space="preserve"> </w:t>
      </w:r>
      <w:r>
        <w:rPr>
          <w:b/>
          <w:color w:val="000080"/>
          <w:sz w:val="20"/>
          <w:szCs w:val="20"/>
          <w:shd w:fill="auto" w:val="clear"/>
        </w:rPr>
        <w:t>DI</w:t>
      </w:r>
      <w:r>
        <w:rPr>
          <w:b/>
          <w:color w:val="000080"/>
          <w:spacing w:val="5"/>
          <w:sz w:val="20"/>
          <w:szCs w:val="20"/>
          <w:shd w:fill="auto" w:val="clear"/>
        </w:rPr>
        <w:t xml:space="preserve"> </w:t>
      </w:r>
      <w:r>
        <w:rPr>
          <w:b/>
          <w:color w:val="000080"/>
          <w:sz w:val="20"/>
          <w:szCs w:val="20"/>
          <w:shd w:fill="auto" w:val="clear"/>
        </w:rPr>
        <w:t>PARTECIPAZIONE</w:t>
      </w:r>
      <w:r>
        <w:rPr>
          <w:b/>
          <w:color w:val="000080"/>
          <w:spacing w:val="5"/>
          <w:sz w:val="20"/>
          <w:szCs w:val="20"/>
          <w:shd w:fill="auto" w:val="clear"/>
        </w:rPr>
        <w:t xml:space="preserve"> </w:t>
      </w:r>
      <w:r>
        <w:rPr>
          <w:b/>
          <w:color w:val="000080"/>
          <w:sz w:val="20"/>
          <w:szCs w:val="20"/>
          <w:shd w:fill="auto" w:val="clear"/>
        </w:rPr>
        <w:t>ALLA</w:t>
      </w:r>
      <w:r>
        <w:rPr>
          <w:b/>
          <w:color w:val="000080"/>
          <w:spacing w:val="4"/>
          <w:sz w:val="20"/>
          <w:szCs w:val="20"/>
          <w:shd w:fill="auto" w:val="clear"/>
        </w:rPr>
        <w:t xml:space="preserve"> </w:t>
      </w:r>
      <w:r>
        <w:rPr>
          <w:b/>
          <w:color w:val="000080"/>
          <w:sz w:val="20"/>
          <w:szCs w:val="20"/>
          <w:shd w:fill="auto" w:val="clear"/>
        </w:rPr>
        <w:t>SELEZIONE</w:t>
      </w:r>
      <w:r>
        <w:rPr>
          <w:b/>
          <w:color w:val="000080"/>
          <w:spacing w:val="5"/>
          <w:sz w:val="20"/>
          <w:szCs w:val="20"/>
          <w:shd w:fill="auto" w:val="clear"/>
        </w:rPr>
        <w:t xml:space="preserve"> </w:t>
      </w:r>
      <w:r>
        <w:rPr>
          <w:b/>
          <w:color w:val="000080"/>
          <w:sz w:val="20"/>
          <w:szCs w:val="20"/>
          <w:shd w:fill="auto" w:val="clear"/>
        </w:rPr>
        <w:t>DEL</w:t>
      </w:r>
      <w:r>
        <w:rPr>
          <w:b/>
          <w:color w:val="000080"/>
          <w:spacing w:val="4"/>
          <w:sz w:val="20"/>
          <w:szCs w:val="20"/>
          <w:shd w:fill="auto" w:val="clear"/>
        </w:rPr>
        <w:t xml:space="preserve"> </w:t>
      </w:r>
      <w:r>
        <w:rPr>
          <w:b/>
          <w:color w:val="000080"/>
          <w:sz w:val="20"/>
          <w:szCs w:val="20"/>
          <w:shd w:fill="auto" w:val="clear"/>
        </w:rPr>
        <w:t>DIRETTORE ARTISTICO-SCIENTIFICO</w:t>
      </w:r>
      <w:r>
        <w:rPr>
          <w:b/>
          <w:color w:val="000080"/>
          <w:spacing w:val="5"/>
          <w:sz w:val="20"/>
          <w:szCs w:val="20"/>
          <w:shd w:fill="auto" w:val="clear"/>
        </w:rPr>
        <w:t xml:space="preserve"> DEL </w:t>
      </w:r>
      <w:r>
        <w:rPr>
          <w:b/>
          <w:color w:val="000080"/>
          <w:sz w:val="20"/>
          <w:szCs w:val="20"/>
          <w:shd w:fill="auto" w:val="clear"/>
        </w:rPr>
        <w:t>SISTEMA</w:t>
      </w:r>
      <w:r>
        <w:rPr>
          <w:b/>
          <w:color w:val="000080"/>
          <w:spacing w:val="4"/>
          <w:sz w:val="20"/>
          <w:szCs w:val="20"/>
          <w:shd w:fill="auto" w:val="clear"/>
        </w:rPr>
        <w:t xml:space="preserve"> </w:t>
      </w:r>
      <w:r>
        <w:rPr>
          <w:b/>
          <w:color w:val="000080"/>
          <w:sz w:val="20"/>
          <w:szCs w:val="20"/>
          <w:shd w:fill="auto" w:val="clear"/>
        </w:rPr>
        <w:t>MUSEALE</w:t>
      </w:r>
      <w:r>
        <w:rPr>
          <w:b/>
          <w:color w:val="000080"/>
          <w:spacing w:val="5"/>
          <w:sz w:val="20"/>
          <w:szCs w:val="20"/>
          <w:shd w:fill="auto" w:val="clear"/>
        </w:rPr>
        <w:t xml:space="preserve"> </w:t>
      </w:r>
      <w:r>
        <w:rPr>
          <w:b/>
          <w:color w:val="000080"/>
          <w:sz w:val="20"/>
          <w:szCs w:val="20"/>
          <w:shd w:fill="auto" w:val="clear"/>
        </w:rPr>
        <w:t>CIVICO DI SPOLETO</w:t>
      </w:r>
      <w:bookmarkEnd w:id="3"/>
      <w:r>
        <w:rPr>
          <w:b/>
          <w:color w:val="000080"/>
          <w:spacing w:val="10"/>
          <w:sz w:val="20"/>
          <w:szCs w:val="20"/>
          <w:shd w:fill="auto" w:val="clear"/>
        </w:rPr>
        <w:t xml:space="preserve"> </w:t>
      </w:r>
      <w:r>
        <w:rPr>
          <w:color w:val="000080"/>
          <w:sz w:val="20"/>
          <w:szCs w:val="20"/>
          <w:shd w:fill="auto" w:val="clear"/>
        </w:rPr>
        <w:t>e</w:t>
      </w:r>
      <w:r>
        <w:rPr>
          <w:color w:val="000080"/>
          <w:spacing w:val="4"/>
          <w:sz w:val="20"/>
          <w:szCs w:val="20"/>
          <w:shd w:fill="auto" w:val="clear"/>
        </w:rPr>
        <w:t xml:space="preserve"> </w:t>
      </w:r>
      <w:r>
        <w:rPr>
          <w:color w:val="000080"/>
          <w:spacing w:val="-5"/>
          <w:sz w:val="20"/>
          <w:szCs w:val="20"/>
          <w:shd w:fill="auto" w:val="clear"/>
        </w:rPr>
        <w:t xml:space="preserve">il </w:t>
      </w:r>
      <w:r>
        <w:rPr>
          <w:color w:val="000080"/>
          <w:sz w:val="20"/>
          <w:szCs w:val="20"/>
          <w:shd w:fill="auto" w:val="clear"/>
        </w:rPr>
        <w:t xml:space="preserve">candidato, </w:t>
      </w:r>
      <w:r>
        <w:rPr>
          <w:b/>
          <w:color w:val="000080"/>
          <w:sz w:val="20"/>
          <w:szCs w:val="20"/>
          <w:u w:val="single"/>
          <w:shd w:fill="auto" w:val="clear"/>
        </w:rPr>
        <w:t>a pena di esclusione</w:t>
      </w:r>
      <w:r>
        <w:rPr>
          <w:color w:val="000080"/>
          <w:sz w:val="20"/>
          <w:szCs w:val="20"/>
          <w:shd w:fill="auto" w:val="clear"/>
        </w:rPr>
        <w:t>, deve dichiarare sotto la propria personale responsabilità e consapevole delle sanzioni penali previste dall’art. 76 del D.P.R. n. 445/2000 per le ipotesi di falsità in atti e di dichiarazioni mendaci quanto segue:</w:t>
      </w:r>
    </w:p>
    <w:p>
      <w:pPr>
        <w:pStyle w:val="ListParagraph"/>
        <w:tabs>
          <w:tab w:val="clear" w:pos="720"/>
          <w:tab w:val="left" w:pos="415" w:leader="none"/>
        </w:tabs>
        <w:spacing w:lineRule="auto" w:line="360" w:before="4" w:after="0"/>
        <w:ind w:left="0" w:right="-1"/>
        <w:rPr>
          <w:highlight w:val="none"/>
          <w:shd w:fill="auto" w:val="clear"/>
        </w:rPr>
      </w:pPr>
      <w:r>
        <w:rPr>
          <w:color w:val="000080"/>
          <w:sz w:val="20"/>
          <w:szCs w:val="20"/>
          <w:shd w:fill="auto" w:val="clear"/>
        </w:rPr>
        <w:t>- le</w:t>
      </w:r>
      <w:r>
        <w:rPr>
          <w:color w:val="000080"/>
          <w:spacing w:val="-4"/>
          <w:sz w:val="20"/>
          <w:szCs w:val="20"/>
          <w:shd w:fill="auto" w:val="clear"/>
        </w:rPr>
        <w:t xml:space="preserve"> </w:t>
      </w:r>
      <w:r>
        <w:rPr>
          <w:color w:val="000080"/>
          <w:sz w:val="20"/>
          <w:szCs w:val="20"/>
          <w:shd w:fill="auto" w:val="clear"/>
        </w:rPr>
        <w:t>generalità</w:t>
      </w:r>
      <w:r>
        <w:rPr>
          <w:color w:val="000080"/>
          <w:spacing w:val="-2"/>
          <w:sz w:val="20"/>
          <w:szCs w:val="20"/>
          <w:shd w:fill="auto" w:val="clear"/>
        </w:rPr>
        <w:t xml:space="preserve"> </w:t>
      </w:r>
      <w:r>
        <w:rPr>
          <w:color w:val="000080"/>
          <w:sz w:val="20"/>
          <w:szCs w:val="20"/>
          <w:shd w:fill="auto" w:val="clear"/>
        </w:rPr>
        <w:t>complete</w:t>
      </w:r>
      <w:r>
        <w:rPr>
          <w:color w:val="000080"/>
          <w:spacing w:val="-1"/>
          <w:sz w:val="20"/>
          <w:szCs w:val="20"/>
          <w:shd w:fill="auto" w:val="clear"/>
        </w:rPr>
        <w:t xml:space="preserve"> </w:t>
      </w:r>
      <w:r>
        <w:rPr>
          <w:color w:val="000080"/>
          <w:sz w:val="20"/>
          <w:szCs w:val="20"/>
          <w:shd w:fill="auto" w:val="clear"/>
        </w:rPr>
        <w:t>intese</w:t>
      </w:r>
      <w:r>
        <w:rPr>
          <w:color w:val="000080"/>
          <w:spacing w:val="-4"/>
          <w:sz w:val="20"/>
          <w:szCs w:val="20"/>
          <w:shd w:fill="auto" w:val="clear"/>
        </w:rPr>
        <w:t xml:space="preserve"> </w:t>
      </w:r>
      <w:r>
        <w:rPr>
          <w:color w:val="000080"/>
          <w:sz w:val="20"/>
          <w:szCs w:val="20"/>
          <w:shd w:fill="auto" w:val="clear"/>
        </w:rPr>
        <w:t>come</w:t>
      </w:r>
      <w:r>
        <w:rPr>
          <w:color w:val="000080"/>
          <w:spacing w:val="-3"/>
          <w:sz w:val="20"/>
          <w:szCs w:val="20"/>
          <w:shd w:fill="auto" w:val="clear"/>
        </w:rPr>
        <w:t xml:space="preserve"> </w:t>
      </w:r>
      <w:r>
        <w:rPr>
          <w:color w:val="000080"/>
          <w:sz w:val="20"/>
          <w:szCs w:val="20"/>
          <w:shd w:fill="auto" w:val="clear"/>
        </w:rPr>
        <w:t>nome,</w:t>
      </w:r>
      <w:r>
        <w:rPr>
          <w:color w:val="000080"/>
          <w:spacing w:val="-2"/>
          <w:sz w:val="20"/>
          <w:szCs w:val="20"/>
          <w:shd w:fill="auto" w:val="clear"/>
        </w:rPr>
        <w:t xml:space="preserve"> </w:t>
      </w:r>
      <w:r>
        <w:rPr>
          <w:color w:val="000080"/>
          <w:sz w:val="20"/>
          <w:szCs w:val="20"/>
          <w:shd w:fill="auto" w:val="clear"/>
        </w:rPr>
        <w:t>cognome,</w:t>
      </w:r>
      <w:r>
        <w:rPr>
          <w:color w:val="000080"/>
          <w:spacing w:val="-4"/>
          <w:sz w:val="20"/>
          <w:szCs w:val="20"/>
          <w:shd w:fill="auto" w:val="clear"/>
        </w:rPr>
        <w:t xml:space="preserve"> </w:t>
      </w:r>
      <w:r>
        <w:rPr>
          <w:color w:val="000080"/>
          <w:sz w:val="20"/>
          <w:szCs w:val="20"/>
          <w:shd w:fill="auto" w:val="clear"/>
        </w:rPr>
        <w:t>luogo</w:t>
      </w:r>
      <w:r>
        <w:rPr>
          <w:color w:val="000080"/>
          <w:spacing w:val="-2"/>
          <w:sz w:val="20"/>
          <w:szCs w:val="20"/>
          <w:shd w:fill="auto" w:val="clear"/>
        </w:rPr>
        <w:t xml:space="preserve"> </w:t>
      </w:r>
      <w:r>
        <w:rPr>
          <w:color w:val="000080"/>
          <w:sz w:val="20"/>
          <w:szCs w:val="20"/>
          <w:shd w:fill="auto" w:val="clear"/>
        </w:rPr>
        <w:t>e</w:t>
      </w:r>
      <w:r>
        <w:rPr>
          <w:color w:val="000080"/>
          <w:spacing w:val="-5"/>
          <w:sz w:val="20"/>
          <w:szCs w:val="20"/>
          <w:shd w:fill="auto" w:val="clear"/>
        </w:rPr>
        <w:t xml:space="preserve"> </w:t>
      </w:r>
      <w:r>
        <w:rPr>
          <w:color w:val="000080"/>
          <w:sz w:val="20"/>
          <w:szCs w:val="20"/>
          <w:shd w:fill="auto" w:val="clear"/>
        </w:rPr>
        <w:t>data</w:t>
      </w:r>
      <w:r>
        <w:rPr>
          <w:color w:val="000080"/>
          <w:spacing w:val="-4"/>
          <w:sz w:val="20"/>
          <w:szCs w:val="20"/>
          <w:shd w:fill="auto" w:val="clear"/>
        </w:rPr>
        <w:t xml:space="preserve"> </w:t>
      </w:r>
      <w:r>
        <w:rPr>
          <w:color w:val="000080"/>
          <w:sz w:val="20"/>
          <w:szCs w:val="20"/>
          <w:shd w:fill="auto" w:val="clear"/>
        </w:rPr>
        <w:t>di</w:t>
      </w:r>
      <w:r>
        <w:rPr>
          <w:color w:val="000080"/>
          <w:spacing w:val="-4"/>
          <w:sz w:val="20"/>
          <w:szCs w:val="20"/>
          <w:shd w:fill="auto" w:val="clear"/>
        </w:rPr>
        <w:t xml:space="preserve"> </w:t>
      </w:r>
      <w:r>
        <w:rPr>
          <w:color w:val="000080"/>
          <w:sz w:val="20"/>
          <w:szCs w:val="20"/>
          <w:shd w:fill="auto" w:val="clear"/>
        </w:rPr>
        <w:t>nascita,</w:t>
      </w:r>
      <w:r>
        <w:rPr>
          <w:color w:val="000080"/>
          <w:spacing w:val="-2"/>
          <w:sz w:val="20"/>
          <w:szCs w:val="20"/>
          <w:shd w:fill="auto" w:val="clear"/>
        </w:rPr>
        <w:t xml:space="preserve"> </w:t>
      </w:r>
      <w:r>
        <w:rPr>
          <w:color w:val="000080"/>
          <w:sz w:val="20"/>
          <w:szCs w:val="20"/>
          <w:shd w:fill="auto" w:val="clear"/>
        </w:rPr>
        <w:t>codice</w:t>
      </w:r>
      <w:r>
        <w:rPr>
          <w:color w:val="000080"/>
          <w:spacing w:val="-3"/>
          <w:sz w:val="20"/>
          <w:szCs w:val="20"/>
          <w:shd w:fill="auto" w:val="clear"/>
        </w:rPr>
        <w:t xml:space="preserve"> </w:t>
      </w:r>
      <w:r>
        <w:rPr>
          <w:color w:val="000080"/>
          <w:spacing w:val="-2"/>
          <w:sz w:val="20"/>
          <w:szCs w:val="20"/>
          <w:shd w:fill="auto" w:val="clear"/>
        </w:rPr>
        <w:t>fiscale e la PEC alla quale effettuare le comunicazioni;</w:t>
      </w:r>
    </w:p>
    <w:p>
      <w:pPr>
        <w:pStyle w:val="ListParagraph"/>
        <w:tabs>
          <w:tab w:val="clear" w:pos="720"/>
          <w:tab w:val="left" w:pos="449" w:leader="none"/>
        </w:tabs>
        <w:spacing w:lineRule="auto" w:line="360" w:before="4" w:after="0"/>
        <w:ind w:left="0" w:right="-1"/>
        <w:rPr>
          <w:highlight w:val="none"/>
          <w:shd w:fill="auto" w:val="clear"/>
        </w:rPr>
      </w:pPr>
      <w:r>
        <w:rPr>
          <w:color w:val="000080"/>
          <w:sz w:val="20"/>
          <w:szCs w:val="20"/>
          <w:shd w:fill="auto" w:val="clear"/>
        </w:rPr>
        <w:t>- il luogo di residenza o domicilio, se diverso dalla residenza, presso il quale desidera siano trasmesse le comunicazioni relative alla procedura con l’indicazione del numero di codice di avviamento postale nonché l’eventuale recapito telefonico;</w:t>
      </w:r>
      <w:r>
        <w:rPr>
          <w:color w:val="000080"/>
          <w:spacing w:val="40"/>
          <w:sz w:val="20"/>
          <w:szCs w:val="20"/>
          <w:shd w:fill="auto" w:val="clear"/>
        </w:rPr>
        <w:t xml:space="preserve"> </w:t>
      </w:r>
      <w:r>
        <w:rPr>
          <w:color w:val="000080"/>
          <w:sz w:val="20"/>
          <w:szCs w:val="20"/>
          <w:shd w:fill="auto" w:val="clear"/>
        </w:rPr>
        <w:t>per coloro che presentano la domanda a mezzo posta elettronica certificata, salvo diversa e successiva comunicazione, il recapito è quello d'invio domanda. Si fa presente che eventuali variazioni d'indirizzo dovranno essere tempestivamente comunicate e in caso contrario il COMUNE è sollevato da qualsiasi responsabilità se il destinatario è irreperibile;</w:t>
      </w:r>
    </w:p>
    <w:p>
      <w:pPr>
        <w:pStyle w:val="BodyText"/>
        <w:spacing w:lineRule="auto" w:line="360" w:before="4" w:after="0"/>
        <w:ind w:right="-1"/>
        <w:jc w:val="both"/>
        <w:rPr>
          <w:highlight w:val="none"/>
          <w:shd w:fill="auto" w:val="clear"/>
        </w:rPr>
      </w:pPr>
      <w:r>
        <w:rPr>
          <w:color w:val="000080"/>
          <w:sz w:val="20"/>
          <w:szCs w:val="20"/>
          <w:shd w:fill="auto" w:val="clear"/>
        </w:rPr>
        <w:t>- il</w:t>
      </w:r>
      <w:r>
        <w:rPr>
          <w:color w:val="000080"/>
          <w:spacing w:val="-5"/>
          <w:sz w:val="20"/>
          <w:szCs w:val="20"/>
          <w:shd w:fill="auto" w:val="clear"/>
        </w:rPr>
        <w:t xml:space="preserve"> </w:t>
      </w:r>
      <w:r>
        <w:rPr>
          <w:color w:val="000080"/>
          <w:sz w:val="20"/>
          <w:szCs w:val="20"/>
          <w:shd w:fill="auto" w:val="clear"/>
        </w:rPr>
        <w:t>possesso</w:t>
      </w:r>
      <w:r>
        <w:rPr>
          <w:color w:val="000080"/>
          <w:spacing w:val="-4"/>
          <w:sz w:val="20"/>
          <w:szCs w:val="20"/>
          <w:shd w:fill="auto" w:val="clear"/>
        </w:rPr>
        <w:t xml:space="preserve"> </w:t>
      </w:r>
      <w:r>
        <w:rPr>
          <w:color w:val="000080"/>
          <w:sz w:val="20"/>
          <w:szCs w:val="20"/>
          <w:shd w:fill="auto" w:val="clear"/>
        </w:rPr>
        <w:t>della</w:t>
      </w:r>
      <w:r>
        <w:rPr>
          <w:color w:val="000080"/>
          <w:spacing w:val="-5"/>
          <w:sz w:val="20"/>
          <w:szCs w:val="20"/>
          <w:shd w:fill="auto" w:val="clear"/>
        </w:rPr>
        <w:t xml:space="preserve"> </w:t>
      </w:r>
      <w:r>
        <w:rPr>
          <w:color w:val="000080"/>
          <w:sz w:val="20"/>
          <w:szCs w:val="20"/>
          <w:shd w:fill="auto" w:val="clear"/>
        </w:rPr>
        <w:t>cittadinanza</w:t>
      </w:r>
      <w:r>
        <w:rPr>
          <w:color w:val="000080"/>
          <w:spacing w:val="-4"/>
          <w:sz w:val="20"/>
          <w:szCs w:val="20"/>
          <w:shd w:fill="auto" w:val="clear"/>
        </w:rPr>
        <w:t xml:space="preserve"> </w:t>
      </w:r>
      <w:r>
        <w:rPr>
          <w:color w:val="000080"/>
          <w:spacing w:val="-2"/>
          <w:sz w:val="20"/>
          <w:szCs w:val="20"/>
          <w:shd w:fill="auto" w:val="clear"/>
        </w:rPr>
        <w:t>italiana;</w:t>
      </w:r>
    </w:p>
    <w:p>
      <w:pPr>
        <w:pStyle w:val="ListParagraph"/>
        <w:tabs>
          <w:tab w:val="clear" w:pos="720"/>
          <w:tab w:val="left" w:pos="424" w:leader="none"/>
        </w:tabs>
        <w:spacing w:lineRule="auto" w:line="360" w:before="4" w:after="0"/>
        <w:ind w:left="0" w:right="-1"/>
        <w:rPr>
          <w:highlight w:val="none"/>
          <w:shd w:fill="auto" w:val="clear"/>
        </w:rPr>
      </w:pPr>
      <w:r>
        <w:rPr>
          <w:color w:val="000080"/>
          <w:sz w:val="20"/>
          <w:szCs w:val="20"/>
          <w:shd w:fill="auto" w:val="clear"/>
        </w:rPr>
        <w:t>- il RE</w:t>
      </w:r>
      <w:bookmarkStart w:id="4" w:name="Città_di_Spoleto"/>
      <w:bookmarkEnd w:id="4"/>
      <w:r>
        <w:rPr>
          <w:color w:val="000080"/>
          <w:sz w:val="20"/>
          <w:szCs w:val="20"/>
          <w:shd w:fill="auto" w:val="clear"/>
        </w:rPr>
        <w:t xml:space="preserve">QUISITO CULTURALE posseduto ai </w:t>
      </w:r>
      <w:bookmarkStart w:id="5" w:name="Copia_AVVISO_DI_SELEZIONE_PUBBLICA_FINAL"/>
      <w:bookmarkEnd w:id="5"/>
      <w:r>
        <w:rPr>
          <w:color w:val="000080"/>
          <w:sz w:val="20"/>
          <w:szCs w:val="20"/>
          <w:shd w:fill="auto" w:val="clear"/>
        </w:rPr>
        <w:t xml:space="preserve">fini dell’ammissione con </w:t>
      </w:r>
      <w:bookmarkStart w:id="6" w:name="AVVISO_PUBBLICO"/>
      <w:bookmarkEnd w:id="6"/>
      <w:r>
        <w:rPr>
          <w:color w:val="000080"/>
          <w:sz w:val="20"/>
          <w:szCs w:val="20"/>
          <w:shd w:fill="auto" w:val="clear"/>
        </w:rPr>
        <w:t>l’esatta indicazione della votazione, dell’anno in cui è stato conseguito e dell’istituto/università che lo ha rilasciato nonché gli estremi del provvedimento di riconoscimento per i titoli di studio rilasciati all’estero;</w:t>
      </w:r>
    </w:p>
    <w:p>
      <w:pPr>
        <w:pStyle w:val="ListParagraph"/>
        <w:tabs>
          <w:tab w:val="clear" w:pos="720"/>
          <w:tab w:val="left" w:pos="426" w:leader="none"/>
        </w:tabs>
        <w:spacing w:lineRule="auto" w:line="360" w:before="4" w:after="0"/>
        <w:ind w:left="0" w:right="-1"/>
        <w:rPr>
          <w:highlight w:val="none"/>
          <w:shd w:fill="auto" w:val="clear"/>
        </w:rPr>
      </w:pPr>
      <w:r>
        <w:rPr>
          <w:color w:val="000080"/>
          <w:sz w:val="20"/>
          <w:szCs w:val="20"/>
          <w:shd w:fill="auto" w:val="clear"/>
        </w:rPr>
        <w:t>- i REQUISITI PROFESSIONALI POSSEDUTI con l’esatta indicazione del periodo, della figura professionale, la denominazione dell’ente presso cui si è svolto l’incarico, l’incarico e le mansioni svolte ed eventuali cause di risoluzione;</w:t>
      </w:r>
    </w:p>
    <w:p>
      <w:pPr>
        <w:pStyle w:val="ListParagraph"/>
        <w:tabs>
          <w:tab w:val="clear" w:pos="720"/>
          <w:tab w:val="left" w:pos="415" w:leader="none"/>
        </w:tabs>
        <w:spacing w:lineRule="auto" w:line="360" w:before="4" w:after="0"/>
        <w:ind w:left="0" w:right="-1"/>
        <w:rPr>
          <w:highlight w:val="none"/>
          <w:shd w:fill="auto" w:val="clear"/>
        </w:rPr>
      </w:pPr>
      <w:r>
        <w:rPr>
          <w:color w:val="000080"/>
          <w:sz w:val="20"/>
          <w:szCs w:val="20"/>
          <w:shd w:fill="auto" w:val="clear"/>
        </w:rPr>
        <w:t>- di</w:t>
      </w:r>
      <w:r>
        <w:rPr>
          <w:color w:val="000080"/>
          <w:spacing w:val="-6"/>
          <w:sz w:val="20"/>
          <w:szCs w:val="20"/>
          <w:shd w:fill="auto" w:val="clear"/>
        </w:rPr>
        <w:t xml:space="preserve"> </w:t>
      </w:r>
      <w:r>
        <w:rPr>
          <w:color w:val="000080"/>
          <w:sz w:val="20"/>
          <w:szCs w:val="20"/>
          <w:shd w:fill="auto" w:val="clear"/>
        </w:rPr>
        <w:t>essere</w:t>
      </w:r>
      <w:r>
        <w:rPr>
          <w:color w:val="000080"/>
          <w:spacing w:val="-3"/>
          <w:sz w:val="20"/>
          <w:szCs w:val="20"/>
          <w:shd w:fill="auto" w:val="clear"/>
        </w:rPr>
        <w:t xml:space="preserve"> </w:t>
      </w:r>
      <w:r>
        <w:rPr>
          <w:color w:val="000080"/>
          <w:sz w:val="20"/>
          <w:szCs w:val="20"/>
          <w:shd w:fill="auto" w:val="clear"/>
        </w:rPr>
        <w:t>stato</w:t>
      </w:r>
      <w:r>
        <w:rPr>
          <w:color w:val="000080"/>
          <w:spacing w:val="-3"/>
          <w:sz w:val="20"/>
          <w:szCs w:val="20"/>
          <w:shd w:fill="auto" w:val="clear"/>
        </w:rPr>
        <w:t xml:space="preserve"> </w:t>
      </w:r>
      <w:r>
        <w:rPr>
          <w:color w:val="000080"/>
          <w:sz w:val="20"/>
          <w:szCs w:val="20"/>
          <w:shd w:fill="auto" w:val="clear"/>
        </w:rPr>
        <w:t>informato</w:t>
      </w:r>
      <w:r>
        <w:rPr>
          <w:color w:val="000080"/>
          <w:spacing w:val="-3"/>
          <w:sz w:val="20"/>
          <w:szCs w:val="20"/>
          <w:shd w:fill="auto" w:val="clear"/>
        </w:rPr>
        <w:t xml:space="preserve"> </w:t>
      </w:r>
      <w:r>
        <w:rPr>
          <w:color w:val="000080"/>
          <w:sz w:val="20"/>
          <w:szCs w:val="20"/>
          <w:shd w:fill="auto" w:val="clear"/>
        </w:rPr>
        <w:t>su</w:t>
      </w:r>
      <w:r>
        <w:rPr>
          <w:color w:val="000080"/>
          <w:spacing w:val="-3"/>
          <w:sz w:val="20"/>
          <w:szCs w:val="20"/>
          <w:shd w:fill="auto" w:val="clear"/>
        </w:rPr>
        <w:t xml:space="preserve"> </w:t>
      </w:r>
      <w:r>
        <w:rPr>
          <w:color w:val="000080"/>
          <w:sz w:val="20"/>
          <w:szCs w:val="20"/>
          <w:shd w:fill="auto" w:val="clear"/>
        </w:rPr>
        <w:t>finalità</w:t>
      </w:r>
      <w:r>
        <w:rPr>
          <w:color w:val="000080"/>
          <w:spacing w:val="-4"/>
          <w:sz w:val="20"/>
          <w:szCs w:val="20"/>
          <w:shd w:fill="auto" w:val="clear"/>
        </w:rPr>
        <w:t xml:space="preserve"> </w:t>
      </w:r>
      <w:r>
        <w:rPr>
          <w:color w:val="000080"/>
          <w:sz w:val="20"/>
          <w:szCs w:val="20"/>
          <w:shd w:fill="auto" w:val="clear"/>
        </w:rPr>
        <w:t>e</w:t>
      </w:r>
      <w:r>
        <w:rPr>
          <w:color w:val="000080"/>
          <w:spacing w:val="-3"/>
          <w:sz w:val="20"/>
          <w:szCs w:val="20"/>
          <w:shd w:fill="auto" w:val="clear"/>
        </w:rPr>
        <w:t xml:space="preserve"> </w:t>
      </w:r>
      <w:r>
        <w:rPr>
          <w:color w:val="000080"/>
          <w:sz w:val="20"/>
          <w:szCs w:val="20"/>
          <w:shd w:fill="auto" w:val="clear"/>
        </w:rPr>
        <w:t>modalità</w:t>
      </w:r>
      <w:r>
        <w:rPr>
          <w:color w:val="000080"/>
          <w:spacing w:val="-2"/>
          <w:sz w:val="20"/>
          <w:szCs w:val="20"/>
          <w:shd w:fill="auto" w:val="clear"/>
        </w:rPr>
        <w:t xml:space="preserve"> </w:t>
      </w:r>
      <w:r>
        <w:rPr>
          <w:color w:val="000080"/>
          <w:sz w:val="20"/>
          <w:szCs w:val="20"/>
          <w:shd w:fill="auto" w:val="clear"/>
        </w:rPr>
        <w:t>del</w:t>
      </w:r>
      <w:r>
        <w:rPr>
          <w:color w:val="000080"/>
          <w:spacing w:val="-4"/>
          <w:sz w:val="20"/>
          <w:szCs w:val="20"/>
          <w:shd w:fill="auto" w:val="clear"/>
        </w:rPr>
        <w:t xml:space="preserve"> </w:t>
      </w:r>
      <w:r>
        <w:rPr>
          <w:color w:val="000080"/>
          <w:sz w:val="20"/>
          <w:szCs w:val="20"/>
          <w:shd w:fill="auto" w:val="clear"/>
        </w:rPr>
        <w:t>trattamento</w:t>
      </w:r>
      <w:r>
        <w:rPr>
          <w:color w:val="000080"/>
          <w:spacing w:val="-1"/>
          <w:sz w:val="20"/>
          <w:szCs w:val="20"/>
          <w:shd w:fill="auto" w:val="clear"/>
        </w:rPr>
        <w:t xml:space="preserve"> </w:t>
      </w:r>
      <w:r>
        <w:rPr>
          <w:color w:val="000080"/>
          <w:sz w:val="20"/>
          <w:szCs w:val="20"/>
          <w:shd w:fill="auto" w:val="clear"/>
        </w:rPr>
        <w:t>dei</w:t>
      </w:r>
      <w:r>
        <w:rPr>
          <w:color w:val="000080"/>
          <w:spacing w:val="-4"/>
          <w:sz w:val="20"/>
          <w:szCs w:val="20"/>
          <w:shd w:fill="auto" w:val="clear"/>
        </w:rPr>
        <w:t xml:space="preserve"> </w:t>
      </w:r>
      <w:r>
        <w:rPr>
          <w:color w:val="000080"/>
          <w:sz w:val="20"/>
          <w:szCs w:val="20"/>
          <w:shd w:fill="auto" w:val="clear"/>
        </w:rPr>
        <w:t>dati</w:t>
      </w:r>
      <w:r>
        <w:rPr>
          <w:color w:val="000080"/>
          <w:spacing w:val="-2"/>
          <w:sz w:val="20"/>
          <w:szCs w:val="20"/>
          <w:shd w:fill="auto" w:val="clear"/>
        </w:rPr>
        <w:t xml:space="preserve"> conferiti.</w:t>
      </w:r>
    </w:p>
    <w:p>
      <w:pPr>
        <w:pStyle w:val="BodyText"/>
        <w:spacing w:lineRule="auto" w:line="360" w:before="4" w:after="0"/>
        <w:ind w:right="-1"/>
        <w:jc w:val="both"/>
        <w:rPr>
          <w:highlight w:val="none"/>
          <w:shd w:fill="auto" w:val="clear"/>
        </w:rPr>
      </w:pPr>
      <w:r>
        <w:rPr>
          <w:color w:val="000080"/>
          <w:sz w:val="20"/>
          <w:szCs w:val="20"/>
          <w:shd w:fill="auto" w:val="clear"/>
        </w:rPr>
        <w:t>Le dichiarazioni sono rese in sostituzione della relativa certificazione. Le dichiarazioni mendaci e la falsità in atti comportano responsabilità penale ai sensi dell’articolo 76 del decreto del presidente della repubblica 28 dicembre 2000, n° 445 nonché le conseguenze di cui al successivo articolo 75 costituite dalla decadenza dei benefici eventualmente prodotti dal provvedimento emanato sulla base di una dichiarazione non veritiera.</w:t>
      </w:r>
    </w:p>
    <w:p>
      <w:pPr>
        <w:pStyle w:val="ListParagraph"/>
        <w:tabs>
          <w:tab w:val="clear" w:pos="720"/>
          <w:tab w:val="left" w:pos="517"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ListParagraph"/>
        <w:tabs>
          <w:tab w:val="clear" w:pos="720"/>
          <w:tab w:val="left" w:pos="517" w:leader="none"/>
        </w:tabs>
        <w:spacing w:lineRule="auto" w:line="360" w:before="4" w:after="0"/>
        <w:ind w:left="0" w:right="-1"/>
        <w:rPr>
          <w:highlight w:val="none"/>
          <w:shd w:fill="auto" w:val="clear"/>
        </w:rPr>
      </w:pPr>
      <w:r>
        <w:rPr>
          <w:color w:val="000080"/>
          <w:sz w:val="20"/>
          <w:szCs w:val="20"/>
          <w:shd w:fill="auto" w:val="clear"/>
        </w:rPr>
        <w:t>5. Il Comune di Spoleto procede alla verifica della veridicità delle dichiarazioni rese dai candidati. Qualora l'Amministrazione rilevi, d'ufficio o su segnalazione di terzi, la non corrispondenza al vero di quanto dichiarato, disporrà l'immediata decadenza dei soggetti interessati dalla procedura selettiva, fermi restando gli ulteriori provvedimenti previsti dalla legge.</w:t>
      </w:r>
    </w:p>
    <w:p>
      <w:pPr>
        <w:pStyle w:val="BodyText"/>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Normal"/>
        <w:spacing w:lineRule="auto" w:line="360" w:before="4" w:after="0"/>
        <w:ind w:right="-1"/>
        <w:jc w:val="both"/>
        <w:rPr>
          <w:highlight w:val="none"/>
          <w:shd w:fill="auto" w:val="clear"/>
        </w:rPr>
      </w:pPr>
      <w:r>
        <w:rPr>
          <w:b/>
          <w:color w:val="000080"/>
          <w:sz w:val="20"/>
          <w:szCs w:val="20"/>
          <w:shd w:fill="auto" w:val="clear"/>
        </w:rPr>
        <w:t>La domanda, redatta esclusivamente secondo il modello predisposto dal Comune di Spoleto e di seguito riportata, deve avere in allegato:</w:t>
      </w:r>
    </w:p>
    <w:p>
      <w:pPr>
        <w:pStyle w:val="ListParagraph"/>
        <w:numPr>
          <w:ilvl w:val="1"/>
          <w:numId w:val="4"/>
        </w:numPr>
        <w:tabs>
          <w:tab w:val="clear" w:pos="720"/>
          <w:tab w:val="left" w:pos="551" w:leader="none"/>
        </w:tabs>
        <w:spacing w:lineRule="auto" w:line="360" w:before="4" w:after="0"/>
        <w:ind w:hanging="0" w:left="0" w:right="-1"/>
        <w:rPr>
          <w:highlight w:val="none"/>
          <w:shd w:fill="auto" w:val="clear"/>
        </w:rPr>
      </w:pPr>
      <w:r>
        <w:rPr>
          <w:b/>
          <w:color w:val="000080"/>
          <w:sz w:val="20"/>
          <w:szCs w:val="20"/>
          <w:shd w:fill="auto" w:val="clear"/>
        </w:rPr>
        <w:t>la copia fronte-retro, del documento d'identità o di riconoscimento</w:t>
      </w:r>
      <w:r>
        <w:rPr>
          <w:color w:val="000080"/>
          <w:sz w:val="20"/>
          <w:szCs w:val="20"/>
          <w:shd w:fill="auto" w:val="clear"/>
        </w:rPr>
        <w:t>, in corso di validità del concorrente. Tale documento allegato all’istanza comporta l’autentica virtuale della sottoscrizione con gli effetti previsti dalla</w:t>
      </w:r>
      <w:r>
        <w:rPr>
          <w:color w:val="000080"/>
          <w:spacing w:val="40"/>
          <w:sz w:val="20"/>
          <w:szCs w:val="20"/>
          <w:shd w:fill="auto" w:val="clear"/>
        </w:rPr>
        <w:t xml:space="preserve"> </w:t>
      </w:r>
      <w:r>
        <w:rPr>
          <w:color w:val="000080"/>
          <w:sz w:val="20"/>
          <w:szCs w:val="20"/>
          <w:shd w:fill="auto" w:val="clear"/>
        </w:rPr>
        <w:t>legge in materia di dichiarazioni mendaci;</w:t>
      </w:r>
    </w:p>
    <w:p>
      <w:pPr>
        <w:pStyle w:val="ListParagraph"/>
        <w:numPr>
          <w:ilvl w:val="1"/>
          <w:numId w:val="4"/>
        </w:numPr>
        <w:tabs>
          <w:tab w:val="clear" w:pos="720"/>
          <w:tab w:val="left" w:pos="540" w:leader="none"/>
        </w:tabs>
        <w:spacing w:lineRule="auto" w:line="360" w:before="4" w:after="0"/>
        <w:ind w:hanging="0" w:left="0" w:right="-1"/>
        <w:rPr>
          <w:highlight w:val="none"/>
          <w:shd w:fill="auto" w:val="clear"/>
        </w:rPr>
      </w:pPr>
      <w:r>
        <w:rPr>
          <w:b/>
          <w:color w:val="000080"/>
          <w:sz w:val="20"/>
          <w:szCs w:val="20"/>
          <w:shd w:fill="auto" w:val="clear"/>
        </w:rPr>
        <w:t>il</w:t>
      </w:r>
      <w:r>
        <w:rPr>
          <w:b/>
          <w:color w:val="000080"/>
          <w:spacing w:val="-5"/>
          <w:sz w:val="20"/>
          <w:szCs w:val="20"/>
          <w:shd w:fill="auto" w:val="clear"/>
        </w:rPr>
        <w:t xml:space="preserve"> </w:t>
      </w:r>
      <w:r>
        <w:rPr>
          <w:b/>
          <w:i/>
          <w:color w:val="000080"/>
          <w:sz w:val="20"/>
          <w:szCs w:val="20"/>
          <w:shd w:fill="auto" w:val="clear"/>
        </w:rPr>
        <w:t>curriculum</w:t>
      </w:r>
      <w:r>
        <w:rPr>
          <w:b/>
          <w:color w:val="000080"/>
          <w:spacing w:val="-3"/>
          <w:sz w:val="20"/>
          <w:szCs w:val="20"/>
          <w:shd w:fill="auto" w:val="clear"/>
        </w:rPr>
        <w:t xml:space="preserve"> </w:t>
      </w:r>
      <w:r>
        <w:rPr>
          <w:b/>
          <w:color w:val="000080"/>
          <w:sz w:val="20"/>
          <w:szCs w:val="20"/>
          <w:shd w:fill="auto" w:val="clear"/>
        </w:rPr>
        <w:t>professionale</w:t>
      </w:r>
      <w:r>
        <w:rPr>
          <w:b/>
          <w:color w:val="000080"/>
          <w:spacing w:val="-3"/>
          <w:sz w:val="20"/>
          <w:szCs w:val="20"/>
          <w:shd w:fill="auto" w:val="clear"/>
        </w:rPr>
        <w:t xml:space="preserve"> </w:t>
      </w:r>
      <w:r>
        <w:rPr>
          <w:b/>
          <w:color w:val="000080"/>
          <w:sz w:val="20"/>
          <w:szCs w:val="20"/>
          <w:shd w:fill="auto" w:val="clear"/>
        </w:rPr>
        <w:t>in</w:t>
      </w:r>
      <w:r>
        <w:rPr>
          <w:b/>
          <w:color w:val="000080"/>
          <w:spacing w:val="-3"/>
          <w:sz w:val="20"/>
          <w:szCs w:val="20"/>
          <w:shd w:fill="auto" w:val="clear"/>
        </w:rPr>
        <w:t xml:space="preserve"> </w:t>
      </w:r>
      <w:r>
        <w:rPr>
          <w:b/>
          <w:color w:val="000080"/>
          <w:sz w:val="20"/>
          <w:szCs w:val="20"/>
          <w:shd w:fill="auto" w:val="clear"/>
        </w:rPr>
        <w:t>formato</w:t>
      </w:r>
      <w:r>
        <w:rPr>
          <w:b/>
          <w:color w:val="000080"/>
          <w:spacing w:val="-3"/>
          <w:sz w:val="20"/>
          <w:szCs w:val="20"/>
          <w:shd w:fill="auto" w:val="clear"/>
        </w:rPr>
        <w:t xml:space="preserve"> </w:t>
      </w:r>
      <w:r>
        <w:rPr>
          <w:b/>
          <w:color w:val="000080"/>
          <w:spacing w:val="-2"/>
          <w:sz w:val="20"/>
          <w:szCs w:val="20"/>
          <w:shd w:fill="auto" w:val="clear"/>
        </w:rPr>
        <w:t>europeo</w:t>
      </w:r>
      <w:r>
        <w:rPr>
          <w:color w:val="000080"/>
          <w:spacing w:val="-2"/>
          <w:sz w:val="20"/>
          <w:szCs w:val="20"/>
          <w:shd w:fill="auto" w:val="clear"/>
        </w:rPr>
        <w:t>;</w:t>
      </w:r>
    </w:p>
    <w:p>
      <w:pPr>
        <w:pStyle w:val="ListParagraph"/>
        <w:numPr>
          <w:ilvl w:val="1"/>
          <w:numId w:val="4"/>
        </w:numPr>
        <w:tabs>
          <w:tab w:val="clear" w:pos="720"/>
          <w:tab w:val="left" w:pos="522" w:leader="none"/>
        </w:tabs>
        <w:spacing w:lineRule="auto" w:line="360" w:before="4" w:after="0"/>
        <w:ind w:hanging="0" w:left="0" w:right="-1"/>
        <w:rPr>
          <w:highlight w:val="none"/>
          <w:shd w:fill="auto" w:val="clear"/>
        </w:rPr>
      </w:pPr>
      <w:r>
        <w:rPr>
          <w:b/>
          <w:color w:val="000080"/>
          <w:sz w:val="20"/>
          <w:szCs w:val="20"/>
          <w:shd w:fill="auto" w:val="clear"/>
        </w:rPr>
        <w:t>il</w:t>
      </w:r>
      <w:r>
        <w:rPr>
          <w:b/>
          <w:color w:val="000080"/>
          <w:spacing w:val="-7"/>
          <w:sz w:val="20"/>
          <w:szCs w:val="20"/>
          <w:shd w:fill="auto" w:val="clear"/>
        </w:rPr>
        <w:t xml:space="preserve"> </w:t>
      </w:r>
      <w:r>
        <w:rPr>
          <w:b/>
          <w:color w:val="000080"/>
          <w:sz w:val="20"/>
          <w:szCs w:val="20"/>
          <w:shd w:fill="auto" w:val="clear"/>
        </w:rPr>
        <w:t>progetto</w:t>
      </w:r>
      <w:r>
        <w:rPr>
          <w:b/>
          <w:color w:val="000080"/>
          <w:spacing w:val="-3"/>
          <w:sz w:val="20"/>
          <w:szCs w:val="20"/>
          <w:shd w:fill="auto" w:val="clear"/>
        </w:rPr>
        <w:t xml:space="preserve"> </w:t>
      </w:r>
      <w:r>
        <w:rPr>
          <w:b/>
          <w:color w:val="000080"/>
          <w:sz w:val="20"/>
          <w:szCs w:val="20"/>
          <w:shd w:fill="auto" w:val="clear"/>
        </w:rPr>
        <w:t>culturale</w:t>
      </w:r>
      <w:r>
        <w:rPr>
          <w:b/>
          <w:color w:val="000080"/>
          <w:spacing w:val="-2"/>
          <w:sz w:val="20"/>
          <w:szCs w:val="20"/>
          <w:shd w:fill="auto" w:val="clear"/>
        </w:rPr>
        <w:t xml:space="preserve"> </w:t>
      </w:r>
      <w:r>
        <w:rPr>
          <w:b/>
          <w:color w:val="000080"/>
          <w:sz w:val="20"/>
          <w:szCs w:val="20"/>
          <w:shd w:fill="auto" w:val="clear"/>
        </w:rPr>
        <w:t>di</w:t>
      </w:r>
      <w:r>
        <w:rPr>
          <w:b/>
          <w:color w:val="000080"/>
          <w:spacing w:val="-4"/>
          <w:sz w:val="20"/>
          <w:szCs w:val="20"/>
          <w:shd w:fill="auto" w:val="clear"/>
        </w:rPr>
        <w:t xml:space="preserve"> </w:t>
      </w:r>
      <w:r>
        <w:rPr>
          <w:b/>
          <w:color w:val="000080"/>
          <w:sz w:val="20"/>
          <w:szCs w:val="20"/>
          <w:shd w:fill="auto" w:val="clear"/>
        </w:rPr>
        <w:t>valorizzazione</w:t>
      </w:r>
      <w:r>
        <w:rPr>
          <w:b/>
          <w:color w:val="000080"/>
          <w:spacing w:val="-4"/>
          <w:sz w:val="20"/>
          <w:szCs w:val="20"/>
          <w:shd w:fill="auto" w:val="clear"/>
        </w:rPr>
        <w:t xml:space="preserve"> </w:t>
      </w:r>
      <w:r>
        <w:rPr>
          <w:b/>
          <w:color w:val="000080"/>
          <w:sz w:val="20"/>
          <w:szCs w:val="20"/>
          <w:shd w:fill="auto" w:val="clear"/>
        </w:rPr>
        <w:t>del</w:t>
      </w:r>
      <w:r>
        <w:rPr>
          <w:b/>
          <w:color w:val="000080"/>
          <w:spacing w:val="-4"/>
          <w:sz w:val="20"/>
          <w:szCs w:val="20"/>
          <w:shd w:fill="auto" w:val="clear"/>
        </w:rPr>
        <w:t xml:space="preserve"> </w:t>
      </w:r>
      <w:r>
        <w:rPr>
          <w:b/>
          <w:color w:val="000080"/>
          <w:sz w:val="20"/>
          <w:szCs w:val="20"/>
          <w:shd w:fill="auto" w:val="clear"/>
        </w:rPr>
        <w:t>sistema</w:t>
      </w:r>
      <w:r>
        <w:rPr>
          <w:b/>
          <w:color w:val="000080"/>
          <w:spacing w:val="-2"/>
          <w:sz w:val="20"/>
          <w:szCs w:val="20"/>
          <w:shd w:fill="auto" w:val="clear"/>
        </w:rPr>
        <w:t xml:space="preserve"> museale</w:t>
      </w:r>
      <w:r>
        <w:rPr>
          <w:color w:val="000080"/>
          <w:spacing w:val="-2"/>
          <w:sz w:val="20"/>
          <w:szCs w:val="20"/>
          <w:shd w:fill="auto" w:val="clear"/>
        </w:rPr>
        <w:t>.</w:t>
      </w:r>
    </w:p>
    <w:p>
      <w:pPr>
        <w:pStyle w:val="BodyText"/>
        <w:spacing w:lineRule="auto" w:line="360" w:before="4" w:after="0"/>
        <w:ind w:right="-1"/>
        <w:jc w:val="both"/>
        <w:rPr>
          <w:highlight w:val="none"/>
          <w:shd w:fill="auto" w:val="clear"/>
        </w:rPr>
      </w:pPr>
      <w:r>
        <w:rPr>
          <w:color w:val="000080"/>
          <w:sz w:val="20"/>
          <w:szCs w:val="20"/>
          <w:shd w:fill="auto" w:val="clear"/>
        </w:rPr>
        <w:t>Le</w:t>
      </w:r>
      <w:r>
        <w:rPr>
          <w:color w:val="000080"/>
          <w:spacing w:val="-6"/>
          <w:sz w:val="20"/>
          <w:szCs w:val="20"/>
          <w:shd w:fill="auto" w:val="clear"/>
        </w:rPr>
        <w:t xml:space="preserve"> </w:t>
      </w:r>
      <w:r>
        <w:rPr>
          <w:color w:val="000080"/>
          <w:sz w:val="20"/>
          <w:szCs w:val="20"/>
          <w:shd w:fill="auto" w:val="clear"/>
        </w:rPr>
        <w:t>domande</w:t>
      </w:r>
      <w:r>
        <w:rPr>
          <w:color w:val="000080"/>
          <w:spacing w:val="-3"/>
          <w:sz w:val="20"/>
          <w:szCs w:val="20"/>
          <w:shd w:fill="auto" w:val="clear"/>
        </w:rPr>
        <w:t xml:space="preserve"> </w:t>
      </w:r>
      <w:r>
        <w:rPr>
          <w:color w:val="000080"/>
          <w:sz w:val="20"/>
          <w:szCs w:val="20"/>
          <w:shd w:fill="auto" w:val="clear"/>
        </w:rPr>
        <w:t>incomplete</w:t>
      </w:r>
      <w:r>
        <w:rPr>
          <w:color w:val="000080"/>
          <w:spacing w:val="-3"/>
          <w:sz w:val="20"/>
          <w:szCs w:val="20"/>
          <w:shd w:fill="auto" w:val="clear"/>
        </w:rPr>
        <w:t xml:space="preserve"> </w:t>
      </w:r>
      <w:r>
        <w:rPr>
          <w:color w:val="000080"/>
          <w:sz w:val="20"/>
          <w:szCs w:val="20"/>
          <w:shd w:fill="auto" w:val="clear"/>
        </w:rPr>
        <w:t>o</w:t>
      </w:r>
      <w:r>
        <w:rPr>
          <w:color w:val="000080"/>
          <w:spacing w:val="-4"/>
          <w:sz w:val="20"/>
          <w:szCs w:val="20"/>
          <w:shd w:fill="auto" w:val="clear"/>
        </w:rPr>
        <w:t xml:space="preserve"> </w:t>
      </w:r>
      <w:r>
        <w:rPr>
          <w:color w:val="000080"/>
          <w:sz w:val="20"/>
          <w:szCs w:val="20"/>
          <w:shd w:fill="auto" w:val="clear"/>
        </w:rPr>
        <w:t>redatte</w:t>
      </w:r>
      <w:r>
        <w:rPr>
          <w:color w:val="000080"/>
          <w:spacing w:val="-3"/>
          <w:sz w:val="20"/>
          <w:szCs w:val="20"/>
          <w:shd w:fill="auto" w:val="clear"/>
        </w:rPr>
        <w:t xml:space="preserve"> </w:t>
      </w:r>
      <w:r>
        <w:rPr>
          <w:color w:val="000080"/>
          <w:sz w:val="20"/>
          <w:szCs w:val="20"/>
          <w:shd w:fill="auto" w:val="clear"/>
        </w:rPr>
        <w:t>in</w:t>
      </w:r>
      <w:r>
        <w:rPr>
          <w:color w:val="000080"/>
          <w:spacing w:val="-3"/>
          <w:sz w:val="20"/>
          <w:szCs w:val="20"/>
          <w:shd w:fill="auto" w:val="clear"/>
        </w:rPr>
        <w:t xml:space="preserve"> </w:t>
      </w:r>
      <w:r>
        <w:rPr>
          <w:color w:val="000080"/>
          <w:sz w:val="20"/>
          <w:szCs w:val="20"/>
          <w:shd w:fill="auto" w:val="clear"/>
        </w:rPr>
        <w:t>maniera</w:t>
      </w:r>
      <w:r>
        <w:rPr>
          <w:color w:val="000080"/>
          <w:spacing w:val="-4"/>
          <w:sz w:val="20"/>
          <w:szCs w:val="20"/>
          <w:shd w:fill="auto" w:val="clear"/>
        </w:rPr>
        <w:t xml:space="preserve"> </w:t>
      </w:r>
      <w:r>
        <w:rPr>
          <w:color w:val="000080"/>
          <w:sz w:val="20"/>
          <w:szCs w:val="20"/>
          <w:shd w:fill="auto" w:val="clear"/>
        </w:rPr>
        <w:t>difforme</w:t>
      </w:r>
      <w:r>
        <w:rPr>
          <w:color w:val="000080"/>
          <w:spacing w:val="-2"/>
          <w:sz w:val="20"/>
          <w:szCs w:val="20"/>
          <w:shd w:fill="auto" w:val="clear"/>
        </w:rPr>
        <w:t xml:space="preserve"> </w:t>
      </w:r>
      <w:r>
        <w:rPr>
          <w:color w:val="000080"/>
          <w:sz w:val="20"/>
          <w:szCs w:val="20"/>
          <w:shd w:fill="auto" w:val="clear"/>
        </w:rPr>
        <w:t>a</w:t>
      </w:r>
      <w:r>
        <w:rPr>
          <w:color w:val="000080"/>
          <w:spacing w:val="-4"/>
          <w:sz w:val="20"/>
          <w:szCs w:val="20"/>
          <w:shd w:fill="auto" w:val="clear"/>
        </w:rPr>
        <w:t xml:space="preserve"> </w:t>
      </w:r>
      <w:r>
        <w:rPr>
          <w:color w:val="000080"/>
          <w:sz w:val="20"/>
          <w:szCs w:val="20"/>
          <w:shd w:fill="auto" w:val="clear"/>
        </w:rPr>
        <w:t>quanto</w:t>
      </w:r>
      <w:r>
        <w:rPr>
          <w:color w:val="000080"/>
          <w:spacing w:val="-3"/>
          <w:sz w:val="20"/>
          <w:szCs w:val="20"/>
          <w:shd w:fill="auto" w:val="clear"/>
        </w:rPr>
        <w:t xml:space="preserve"> </w:t>
      </w:r>
      <w:r>
        <w:rPr>
          <w:color w:val="000080"/>
          <w:sz w:val="20"/>
          <w:szCs w:val="20"/>
          <w:shd w:fill="auto" w:val="clear"/>
        </w:rPr>
        <w:t>disposto</w:t>
      </w:r>
      <w:r>
        <w:rPr>
          <w:color w:val="000080"/>
          <w:spacing w:val="-3"/>
          <w:sz w:val="20"/>
          <w:szCs w:val="20"/>
          <w:shd w:fill="auto" w:val="clear"/>
        </w:rPr>
        <w:t xml:space="preserve"> </w:t>
      </w:r>
      <w:r>
        <w:rPr>
          <w:color w:val="000080"/>
          <w:sz w:val="20"/>
          <w:szCs w:val="20"/>
          <w:shd w:fill="auto" w:val="clear"/>
        </w:rPr>
        <w:t>non</w:t>
      </w:r>
      <w:r>
        <w:rPr>
          <w:color w:val="000080"/>
          <w:spacing w:val="-4"/>
          <w:sz w:val="20"/>
          <w:szCs w:val="20"/>
          <w:shd w:fill="auto" w:val="clear"/>
        </w:rPr>
        <w:t xml:space="preserve"> </w:t>
      </w:r>
      <w:r>
        <w:rPr>
          <w:color w:val="000080"/>
          <w:sz w:val="20"/>
          <w:szCs w:val="20"/>
          <w:shd w:fill="auto" w:val="clear"/>
        </w:rPr>
        <w:t>saranno</w:t>
      </w:r>
      <w:r>
        <w:rPr>
          <w:color w:val="000080"/>
          <w:spacing w:val="-3"/>
          <w:sz w:val="20"/>
          <w:szCs w:val="20"/>
          <w:shd w:fill="auto" w:val="clear"/>
        </w:rPr>
        <w:t xml:space="preserve"> </w:t>
      </w:r>
      <w:r>
        <w:rPr>
          <w:color w:val="000080"/>
          <w:sz w:val="20"/>
          <w:szCs w:val="20"/>
          <w:shd w:fill="auto" w:val="clear"/>
        </w:rPr>
        <w:t>prese</w:t>
      </w:r>
      <w:r>
        <w:rPr>
          <w:color w:val="000080"/>
          <w:spacing w:val="-3"/>
          <w:sz w:val="20"/>
          <w:szCs w:val="20"/>
          <w:shd w:fill="auto" w:val="clear"/>
        </w:rPr>
        <w:t xml:space="preserve"> </w:t>
      </w:r>
      <w:r>
        <w:rPr>
          <w:color w:val="000080"/>
          <w:sz w:val="20"/>
          <w:szCs w:val="20"/>
          <w:shd w:fill="auto" w:val="clear"/>
        </w:rPr>
        <w:t>in</w:t>
      </w:r>
      <w:r>
        <w:rPr>
          <w:color w:val="000080"/>
          <w:spacing w:val="-3"/>
          <w:sz w:val="20"/>
          <w:szCs w:val="20"/>
          <w:shd w:fill="auto" w:val="clear"/>
        </w:rPr>
        <w:t xml:space="preserve"> </w:t>
      </w:r>
      <w:r>
        <w:rPr>
          <w:color w:val="000080"/>
          <w:spacing w:val="-2"/>
          <w:sz w:val="20"/>
          <w:szCs w:val="20"/>
          <w:shd w:fill="auto" w:val="clear"/>
        </w:rPr>
        <w:t>considerazione.</w:t>
      </w:r>
    </w:p>
    <w:p>
      <w:pPr>
        <w:pStyle w:val="BodyText"/>
        <w:spacing w:lineRule="auto" w:line="360" w:before="4" w:after="0"/>
        <w:ind w:right="426"/>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426"/>
        <w:jc w:val="center"/>
        <w:rPr>
          <w:highlight w:val="none"/>
          <w:shd w:fill="auto" w:val="clear"/>
        </w:rPr>
      </w:pPr>
      <w:bookmarkStart w:id="7" w:name="Art._7_–_Procedura"/>
      <w:bookmarkEnd w:id="7"/>
      <w:r>
        <w:rPr>
          <w:color w:val="000080"/>
          <w:sz w:val="20"/>
          <w:szCs w:val="20"/>
          <w:shd w:fill="auto" w:val="clear"/>
        </w:rPr>
        <w:t>Art.</w:t>
      </w:r>
      <w:r>
        <w:rPr>
          <w:color w:val="000080"/>
          <w:spacing w:val="-2"/>
          <w:sz w:val="20"/>
          <w:szCs w:val="20"/>
          <w:shd w:fill="auto" w:val="clear"/>
        </w:rPr>
        <w:t xml:space="preserve"> 6</w:t>
      </w:r>
      <w:r>
        <w:rPr>
          <w:color w:val="000080"/>
          <w:sz w:val="20"/>
          <w:szCs w:val="20"/>
          <w:shd w:fill="auto" w:val="clear"/>
        </w:rPr>
        <w:t xml:space="preserve"> – Procedura di ammissibilità , </w:t>
      </w:r>
      <w:r>
        <w:rPr>
          <w:color w:val="000080"/>
          <w:spacing w:val="-1"/>
          <w:sz w:val="20"/>
          <w:szCs w:val="20"/>
          <w:shd w:fill="auto" w:val="clear"/>
        </w:rPr>
        <w:t xml:space="preserve"> </w:t>
      </w:r>
      <w:r>
        <w:rPr>
          <w:color w:val="000080"/>
          <w:spacing w:val="-2"/>
          <w:sz w:val="20"/>
          <w:szCs w:val="20"/>
          <w:shd w:fill="auto" w:val="clear"/>
        </w:rPr>
        <w:t>Valutazione dei titoli e attribuzione dei punteggi</w:t>
      </w:r>
    </w:p>
    <w:p>
      <w:pPr>
        <w:pStyle w:val="ListParagraph"/>
        <w:tabs>
          <w:tab w:val="clear" w:pos="720"/>
          <w:tab w:val="left" w:pos="535" w:leader="none"/>
        </w:tabs>
        <w:spacing w:lineRule="auto" w:line="360" w:before="4" w:after="0"/>
        <w:ind w:left="0" w:right="-1"/>
        <w:rPr>
          <w:highlight w:val="none"/>
          <w:shd w:fill="auto" w:val="clear"/>
        </w:rPr>
      </w:pPr>
      <w:r>
        <w:rPr>
          <w:color w:val="000080"/>
          <w:sz w:val="20"/>
          <w:szCs w:val="20"/>
          <w:shd w:fill="auto" w:val="clear"/>
        </w:rPr>
        <w:t>1. Il Responsabile del Procedimento valuta le domande di partecipazione pervenute sotto il profilo dell’ammissibilità e della regolarità formale delle stesse (arrivo nei termini, completezza della documentazione da allegare).</w:t>
      </w:r>
    </w:p>
    <w:p>
      <w:pPr>
        <w:pStyle w:val="ListParagraph"/>
        <w:tabs>
          <w:tab w:val="clear" w:pos="720"/>
          <w:tab w:val="left" w:pos="535"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ListParagraph"/>
        <w:tabs>
          <w:tab w:val="clear" w:pos="720"/>
          <w:tab w:val="left" w:pos="507" w:leader="none"/>
        </w:tabs>
        <w:spacing w:lineRule="auto" w:line="360" w:before="4" w:after="0"/>
        <w:ind w:left="0" w:right="-1"/>
        <w:rPr>
          <w:highlight w:val="none"/>
          <w:shd w:fill="auto" w:val="clear"/>
        </w:rPr>
      </w:pPr>
      <w:r>
        <w:rPr>
          <w:color w:val="000080"/>
          <w:sz w:val="20"/>
          <w:szCs w:val="20"/>
          <w:shd w:fill="auto" w:val="clear"/>
        </w:rPr>
        <w:t>2. Successivamente, il Responsabile del Procedimento, accertato il possesso dei requisiti previsti dall’art. 5 del presente avviso, trasmette alla Commissione di valutazione le istanze presentate dai soggetti in possesso dei requisiti a seguito della verifica di ammissibilità delle domande medesime e della sussistenza dei requisiti di partecipazio</w:t>
      </w:r>
      <w:r>
        <w:rPr>
          <w:rFonts w:eastAsia="Verdana" w:cs="Verdana"/>
          <w:color w:val="000080"/>
          <w:kern w:val="0"/>
          <w:sz w:val="20"/>
          <w:szCs w:val="20"/>
          <w:shd w:fill="auto" w:val="clear"/>
          <w:lang w:val="it-IT" w:eastAsia="en-US" w:bidi="ar-SA"/>
        </w:rPr>
        <w:t>ne.</w:t>
      </w:r>
    </w:p>
    <w:p>
      <w:pPr>
        <w:pStyle w:val="ListParagraph"/>
        <w:tabs>
          <w:tab w:val="clear" w:pos="720"/>
          <w:tab w:val="left" w:pos="507" w:leader="none"/>
        </w:tabs>
        <w:spacing w:lineRule="auto" w:line="360" w:before="4" w:after="0"/>
        <w:ind w:left="0" w:right="-1"/>
        <w:rPr>
          <w:rFonts w:ascii="Verdana" w:hAnsi="Verdana" w:eastAsia="Verdana" w:cs="Verdana"/>
          <w:color w:val="000080"/>
          <w:kern w:val="0"/>
          <w:sz w:val="20"/>
          <w:szCs w:val="20"/>
          <w:highlight w:val="none"/>
          <w:shd w:fill="auto" w:val="clear"/>
          <w:lang w:val="it-IT" w:eastAsia="en-US" w:bidi="ar-SA"/>
        </w:rPr>
      </w:pPr>
      <w:r>
        <w:rPr>
          <w:rFonts w:eastAsia="Verdana" w:cs="Verdana"/>
          <w:color w:val="000080"/>
          <w:kern w:val="0"/>
          <w:sz w:val="20"/>
          <w:szCs w:val="20"/>
          <w:shd w:fill="auto" w:val="clear"/>
          <w:lang w:val="it-IT" w:eastAsia="en-US" w:bidi="ar-SA"/>
        </w:rPr>
      </w:r>
    </w:p>
    <w:p>
      <w:pPr>
        <w:pStyle w:val="BodyText"/>
        <w:spacing w:lineRule="auto" w:line="360" w:before="4" w:after="0"/>
        <w:ind w:right="-1"/>
        <w:jc w:val="both"/>
        <w:rPr>
          <w:highlight w:val="none"/>
          <w:shd w:fill="auto" w:val="clear"/>
        </w:rPr>
      </w:pPr>
      <w:r>
        <w:rPr>
          <w:color w:val="000080"/>
          <w:sz w:val="20"/>
          <w:szCs w:val="20"/>
          <w:shd w:fill="auto" w:val="clear"/>
        </w:rPr>
        <w:t xml:space="preserve">3. La Commissione di valutazione si compone di tre membri (il presidente e due esperti) con il supporto di un segretario con funzioni di </w:t>
      </w:r>
      <w:r>
        <w:rPr>
          <w:color w:val="000080"/>
          <w:spacing w:val="-2"/>
          <w:sz w:val="20"/>
          <w:szCs w:val="20"/>
          <w:shd w:fill="auto" w:val="clear"/>
        </w:rPr>
        <w:t>verbalizzazione.</w:t>
      </w:r>
    </w:p>
    <w:p>
      <w:pPr>
        <w:pStyle w:val="BodyText"/>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BodyText"/>
        <w:spacing w:lineRule="auto" w:line="360" w:before="4" w:after="0"/>
        <w:ind w:right="-1"/>
        <w:jc w:val="both"/>
        <w:rPr/>
      </w:pPr>
      <w:r>
        <w:rPr>
          <w:color w:val="000080"/>
          <w:sz w:val="20"/>
          <w:szCs w:val="20"/>
          <w:shd w:fill="auto" w:val="clear"/>
        </w:rPr>
        <w:t>4. L’avviso di nomina e la composizione della Commissione giudicatrice sarà pubblicato all’albo pretorio dell’ente – e sul sito istituzionale</w:t>
      </w:r>
      <w:r>
        <w:rPr>
          <w:color w:val="000080"/>
          <w:spacing w:val="-2"/>
          <w:sz w:val="20"/>
          <w:szCs w:val="20"/>
          <w:shd w:fill="auto" w:val="clear"/>
        </w:rPr>
        <w:t xml:space="preserve"> </w:t>
      </w:r>
      <w:r>
        <w:rPr>
          <w:color w:val="000080"/>
          <w:sz w:val="20"/>
          <w:szCs w:val="20"/>
          <w:shd w:fill="auto" w:val="clear"/>
        </w:rPr>
        <w:t>del</w:t>
      </w:r>
      <w:r>
        <w:rPr>
          <w:color w:val="000080"/>
          <w:spacing w:val="-1"/>
          <w:sz w:val="20"/>
          <w:szCs w:val="20"/>
          <w:shd w:fill="auto" w:val="clear"/>
        </w:rPr>
        <w:t xml:space="preserve"> </w:t>
      </w:r>
      <w:r>
        <w:rPr>
          <w:color w:val="000080"/>
          <w:sz w:val="20"/>
          <w:szCs w:val="20"/>
          <w:shd w:fill="auto" w:val="clear"/>
        </w:rPr>
        <w:t>Comune</w:t>
      </w:r>
      <w:r>
        <w:rPr>
          <w:color w:val="000080"/>
          <w:spacing w:val="-2"/>
          <w:sz w:val="20"/>
          <w:szCs w:val="20"/>
          <w:shd w:fill="auto" w:val="clear"/>
        </w:rPr>
        <w:t xml:space="preserve"> </w:t>
      </w:r>
      <w:r>
        <w:rPr>
          <w:color w:val="000080"/>
          <w:sz w:val="20"/>
          <w:szCs w:val="20"/>
          <w:shd w:fill="auto" w:val="clear"/>
        </w:rPr>
        <w:t>di</w:t>
      </w:r>
      <w:r>
        <w:rPr>
          <w:color w:val="000080"/>
          <w:spacing w:val="-3"/>
          <w:sz w:val="20"/>
          <w:szCs w:val="20"/>
          <w:shd w:fill="auto" w:val="clear"/>
        </w:rPr>
        <w:t xml:space="preserve"> </w:t>
      </w:r>
      <w:r>
        <w:rPr>
          <w:color w:val="000080"/>
          <w:sz w:val="20"/>
          <w:szCs w:val="20"/>
          <w:shd w:fill="auto" w:val="clear"/>
        </w:rPr>
        <w:t>Spoleto</w:t>
      </w:r>
      <w:r>
        <w:rPr>
          <w:color w:val="000080"/>
          <w:spacing w:val="-2"/>
          <w:sz w:val="20"/>
          <w:szCs w:val="20"/>
          <w:shd w:fill="auto" w:val="clear"/>
        </w:rPr>
        <w:t xml:space="preserve"> </w:t>
      </w:r>
      <w:r>
        <w:rPr>
          <w:color w:val="000080"/>
          <w:sz w:val="20"/>
          <w:szCs w:val="20"/>
          <w:shd w:fill="auto" w:val="clear"/>
        </w:rPr>
        <w:t>costituito</w:t>
      </w:r>
      <w:r>
        <w:rPr>
          <w:color w:val="000080"/>
          <w:spacing w:val="-2"/>
          <w:sz w:val="20"/>
          <w:szCs w:val="20"/>
          <w:shd w:fill="auto" w:val="clear"/>
        </w:rPr>
        <w:t xml:space="preserve"> </w:t>
      </w:r>
      <w:r>
        <w:rPr>
          <w:color w:val="000080"/>
          <w:sz w:val="20"/>
          <w:szCs w:val="20"/>
          <w:shd w:fill="auto" w:val="clear"/>
        </w:rPr>
        <w:t>dal</w:t>
      </w:r>
      <w:r>
        <w:rPr>
          <w:color w:val="000080"/>
          <w:spacing w:val="-3"/>
          <w:sz w:val="20"/>
          <w:szCs w:val="20"/>
          <w:shd w:fill="auto" w:val="clear"/>
        </w:rPr>
        <w:t xml:space="preserve"> </w:t>
      </w:r>
      <w:r>
        <w:rPr>
          <w:color w:val="000080"/>
          <w:sz w:val="20"/>
          <w:szCs w:val="20"/>
          <w:shd w:fill="auto" w:val="clear"/>
        </w:rPr>
        <w:t>portale</w:t>
      </w:r>
      <w:r>
        <w:rPr>
          <w:color w:val="000080"/>
          <w:spacing w:val="-2"/>
          <w:sz w:val="20"/>
          <w:szCs w:val="20"/>
          <w:shd w:fill="auto" w:val="clear"/>
        </w:rPr>
        <w:t xml:space="preserve"> </w:t>
      </w:r>
      <w:r>
        <w:rPr>
          <w:color w:val="000080"/>
          <w:sz w:val="20"/>
          <w:szCs w:val="20"/>
          <w:shd w:fill="auto" w:val="clear"/>
        </w:rPr>
        <w:t xml:space="preserve">web </w:t>
      </w:r>
      <w:hyperlink r:id="rId3">
        <w:r>
          <w:rPr>
            <w:rStyle w:val="Hyperlink"/>
            <w:color w:val="000080"/>
            <w:sz w:val="20"/>
            <w:szCs w:val="20"/>
            <w:shd w:fill="auto" w:val="clear"/>
          </w:rPr>
          <w:t>www.comune.spoleto.pg.it</w:t>
        </w:r>
      </w:hyperlink>
      <w:r>
        <w:rPr>
          <w:color w:val="000080"/>
          <w:sz w:val="20"/>
          <w:szCs w:val="20"/>
          <w:shd w:fill="auto" w:val="clear"/>
        </w:rPr>
        <w:t xml:space="preserve"> –</w:t>
      </w:r>
      <w:r>
        <w:rPr>
          <w:color w:val="000080"/>
          <w:spacing w:val="-3"/>
          <w:sz w:val="20"/>
          <w:szCs w:val="20"/>
          <w:shd w:fill="auto" w:val="clear"/>
        </w:rPr>
        <w:t xml:space="preserve"> </w:t>
      </w:r>
      <w:r>
        <w:rPr>
          <w:color w:val="000080"/>
          <w:sz w:val="20"/>
          <w:szCs w:val="20"/>
          <w:shd w:fill="auto" w:val="clear"/>
        </w:rPr>
        <w:t>Amministrazione</w:t>
      </w:r>
      <w:r>
        <w:rPr>
          <w:color w:val="000080"/>
          <w:spacing w:val="-2"/>
          <w:sz w:val="20"/>
          <w:szCs w:val="20"/>
          <w:shd w:fill="auto" w:val="clear"/>
        </w:rPr>
        <w:t xml:space="preserve"> </w:t>
      </w:r>
      <w:r>
        <w:rPr>
          <w:color w:val="000080"/>
          <w:sz w:val="20"/>
          <w:szCs w:val="20"/>
          <w:shd w:fill="auto" w:val="clear"/>
        </w:rPr>
        <w:t>Trasparente.</w:t>
      </w:r>
    </w:p>
    <w:p>
      <w:pPr>
        <w:pStyle w:val="BodyText"/>
        <w:spacing w:lineRule="auto" w:line="360" w:before="4" w:after="0"/>
        <w:ind w:right="-1"/>
        <w:jc w:val="both"/>
        <w:rPr>
          <w:highlight w:val="none"/>
          <w:shd w:fill="auto" w:val="clear"/>
        </w:rPr>
      </w:pPr>
      <w:r>
        <w:rPr>
          <w:color w:val="000080"/>
          <w:sz w:val="20"/>
          <w:szCs w:val="20"/>
          <w:u w:val="none"/>
          <w:shd w:fill="auto" w:val="clear"/>
        </w:rPr>
        <w:t>Tale pubblicazione sostituisce qualsiasi altra forma di comunicazione ed ha valore di notifica agli interessati.</w:t>
      </w:r>
    </w:p>
    <w:p>
      <w:pPr>
        <w:pStyle w:val="BodyText"/>
        <w:spacing w:lineRule="auto" w:line="360" w:before="4" w:after="0"/>
        <w:ind w:right="-1"/>
        <w:jc w:val="both"/>
        <w:rPr>
          <w:color w:val="000080"/>
          <w:sz w:val="20"/>
          <w:szCs w:val="20"/>
          <w:highlight w:val="none"/>
          <w:u w:val="single"/>
          <w:shd w:fill="auto" w:val="clear"/>
        </w:rPr>
      </w:pPr>
      <w:r>
        <w:rPr>
          <w:color w:val="000080"/>
          <w:sz w:val="20"/>
          <w:szCs w:val="20"/>
          <w:u w:val="single"/>
          <w:shd w:fill="auto" w:val="clear"/>
        </w:rPr>
      </w:r>
    </w:p>
    <w:p>
      <w:pPr>
        <w:pStyle w:val="BodyText"/>
        <w:spacing w:lineRule="auto" w:line="360" w:before="4" w:after="0"/>
        <w:ind w:right="-1"/>
        <w:rPr>
          <w:highlight w:val="none"/>
          <w:shd w:fill="auto" w:val="clear"/>
        </w:rPr>
      </w:pPr>
      <w:r>
        <w:rPr>
          <w:color w:val="000080"/>
          <w:sz w:val="20"/>
          <w:szCs w:val="20"/>
          <w:shd w:fill="auto" w:val="clear"/>
        </w:rPr>
        <w:t>5. Di</w:t>
      </w:r>
      <w:r>
        <w:rPr>
          <w:color w:val="000080"/>
          <w:spacing w:val="-5"/>
          <w:sz w:val="20"/>
          <w:szCs w:val="20"/>
          <w:shd w:fill="auto" w:val="clear"/>
        </w:rPr>
        <w:t xml:space="preserve"> </w:t>
      </w:r>
      <w:r>
        <w:rPr>
          <w:color w:val="000080"/>
          <w:sz w:val="20"/>
          <w:szCs w:val="20"/>
          <w:shd w:fill="auto" w:val="clear"/>
        </w:rPr>
        <w:t>seguito</w:t>
      </w:r>
      <w:r>
        <w:rPr>
          <w:color w:val="000080"/>
          <w:spacing w:val="-2"/>
          <w:sz w:val="20"/>
          <w:szCs w:val="20"/>
          <w:shd w:fill="auto" w:val="clear"/>
        </w:rPr>
        <w:t xml:space="preserve"> </w:t>
      </w:r>
      <w:r>
        <w:rPr>
          <w:color w:val="000080"/>
          <w:sz w:val="20"/>
          <w:szCs w:val="20"/>
          <w:shd w:fill="auto" w:val="clear"/>
        </w:rPr>
        <w:t>si</w:t>
      </w:r>
      <w:r>
        <w:rPr>
          <w:color w:val="000080"/>
          <w:spacing w:val="-4"/>
          <w:sz w:val="20"/>
          <w:szCs w:val="20"/>
          <w:shd w:fill="auto" w:val="clear"/>
        </w:rPr>
        <w:t xml:space="preserve"> </w:t>
      </w:r>
      <w:r>
        <w:rPr>
          <w:color w:val="000080"/>
          <w:sz w:val="20"/>
          <w:szCs w:val="20"/>
          <w:shd w:fill="auto" w:val="clear"/>
        </w:rPr>
        <w:t>riportano</w:t>
      </w:r>
      <w:r>
        <w:rPr>
          <w:color w:val="000080"/>
          <w:spacing w:val="-4"/>
          <w:sz w:val="20"/>
          <w:szCs w:val="20"/>
          <w:shd w:fill="auto" w:val="clear"/>
        </w:rPr>
        <w:t xml:space="preserve"> </w:t>
      </w:r>
      <w:r>
        <w:rPr>
          <w:color w:val="000080"/>
          <w:sz w:val="20"/>
          <w:szCs w:val="20"/>
          <w:shd w:fill="auto" w:val="clear"/>
        </w:rPr>
        <w:t>i</w:t>
      </w:r>
      <w:r>
        <w:rPr>
          <w:color w:val="000080"/>
          <w:spacing w:val="-4"/>
          <w:sz w:val="20"/>
          <w:szCs w:val="20"/>
          <w:shd w:fill="auto" w:val="clear"/>
        </w:rPr>
        <w:t xml:space="preserve"> </w:t>
      </w:r>
      <w:r>
        <w:rPr>
          <w:color w:val="000080"/>
          <w:sz w:val="20"/>
          <w:szCs w:val="20"/>
          <w:shd w:fill="auto" w:val="clear"/>
        </w:rPr>
        <w:t>criteri</w:t>
      </w:r>
      <w:r>
        <w:rPr>
          <w:color w:val="000080"/>
          <w:spacing w:val="-5"/>
          <w:sz w:val="20"/>
          <w:szCs w:val="20"/>
          <w:shd w:fill="auto" w:val="clear"/>
        </w:rPr>
        <w:t xml:space="preserve"> </w:t>
      </w:r>
      <w:r>
        <w:rPr>
          <w:color w:val="000080"/>
          <w:sz w:val="20"/>
          <w:szCs w:val="20"/>
          <w:shd w:fill="auto" w:val="clear"/>
        </w:rPr>
        <w:t>di</w:t>
      </w:r>
      <w:r>
        <w:rPr>
          <w:color w:val="000080"/>
          <w:spacing w:val="-4"/>
          <w:sz w:val="20"/>
          <w:szCs w:val="20"/>
          <w:shd w:fill="auto" w:val="clear"/>
        </w:rPr>
        <w:t xml:space="preserve"> </w:t>
      </w:r>
      <w:r>
        <w:rPr>
          <w:color w:val="000080"/>
          <w:sz w:val="20"/>
          <w:szCs w:val="20"/>
          <w:shd w:fill="auto" w:val="clear"/>
        </w:rPr>
        <w:t>valutazione</w:t>
      </w:r>
      <w:r>
        <w:rPr>
          <w:color w:val="000080"/>
          <w:spacing w:val="-4"/>
          <w:sz w:val="20"/>
          <w:szCs w:val="20"/>
          <w:shd w:fill="auto" w:val="clear"/>
        </w:rPr>
        <w:t xml:space="preserve"> </w:t>
      </w:r>
      <w:r>
        <w:rPr>
          <w:color w:val="000080"/>
          <w:sz w:val="20"/>
          <w:szCs w:val="20"/>
          <w:shd w:fill="auto" w:val="clear"/>
        </w:rPr>
        <w:t xml:space="preserve">dei </w:t>
      </w:r>
      <w:r>
        <w:rPr>
          <w:i/>
          <w:color w:val="000080"/>
          <w:sz w:val="20"/>
          <w:szCs w:val="20"/>
          <w:shd w:fill="auto" w:val="clear"/>
        </w:rPr>
        <w:t>curricula</w:t>
      </w:r>
      <w:r>
        <w:rPr>
          <w:i/>
          <w:color w:val="000080"/>
          <w:spacing w:val="-3"/>
          <w:sz w:val="20"/>
          <w:szCs w:val="20"/>
          <w:shd w:fill="auto" w:val="clear"/>
        </w:rPr>
        <w:t xml:space="preserve"> </w:t>
      </w:r>
      <w:r>
        <w:rPr>
          <w:color w:val="000080"/>
          <w:sz w:val="20"/>
          <w:szCs w:val="20"/>
          <w:shd w:fill="auto" w:val="clear"/>
        </w:rPr>
        <w:t>e</w:t>
      </w:r>
      <w:r>
        <w:rPr>
          <w:color w:val="000080"/>
          <w:spacing w:val="-4"/>
          <w:sz w:val="20"/>
          <w:szCs w:val="20"/>
          <w:shd w:fill="auto" w:val="clear"/>
        </w:rPr>
        <w:t xml:space="preserve"> </w:t>
      </w:r>
      <w:r>
        <w:rPr>
          <w:color w:val="000080"/>
          <w:sz w:val="20"/>
          <w:szCs w:val="20"/>
          <w:shd w:fill="auto" w:val="clear"/>
        </w:rPr>
        <w:t>delle</w:t>
      </w:r>
      <w:r>
        <w:rPr>
          <w:color w:val="000080"/>
          <w:spacing w:val="-3"/>
          <w:sz w:val="20"/>
          <w:szCs w:val="20"/>
          <w:shd w:fill="auto" w:val="clear"/>
        </w:rPr>
        <w:t xml:space="preserve"> </w:t>
      </w:r>
      <w:r>
        <w:rPr>
          <w:color w:val="000080"/>
          <w:sz w:val="20"/>
          <w:szCs w:val="20"/>
          <w:shd w:fill="auto" w:val="clear"/>
        </w:rPr>
        <w:t>proposte</w:t>
      </w:r>
      <w:r>
        <w:rPr>
          <w:color w:val="000080"/>
          <w:spacing w:val="-4"/>
          <w:sz w:val="20"/>
          <w:szCs w:val="20"/>
          <w:shd w:fill="auto" w:val="clear"/>
        </w:rPr>
        <w:t xml:space="preserve"> </w:t>
      </w:r>
      <w:r>
        <w:rPr>
          <w:color w:val="000080"/>
          <w:sz w:val="20"/>
          <w:szCs w:val="20"/>
          <w:shd w:fill="auto" w:val="clear"/>
        </w:rPr>
        <w:t>progettuali</w:t>
      </w:r>
      <w:r>
        <w:rPr>
          <w:color w:val="000080"/>
          <w:spacing w:val="-10"/>
          <w:sz w:val="20"/>
          <w:szCs w:val="20"/>
          <w:shd w:fill="auto" w:val="clear"/>
        </w:rPr>
        <w:t>:</w:t>
      </w:r>
    </w:p>
    <w:tbl>
      <w:tblPr>
        <w:tblW w:w="9645" w:type="dxa"/>
        <w:jc w:val="left"/>
        <w:tblInd w:w="31" w:type="dxa"/>
        <w:tblLayout w:type="fixed"/>
        <w:tblCellMar>
          <w:top w:w="55" w:type="dxa"/>
          <w:left w:w="55" w:type="dxa"/>
          <w:bottom w:w="55" w:type="dxa"/>
          <w:right w:w="55" w:type="dxa"/>
        </w:tblCellMar>
      </w:tblPr>
      <w:tblGrid>
        <w:gridCol w:w="1195"/>
        <w:gridCol w:w="2554"/>
        <w:gridCol w:w="5271"/>
        <w:gridCol w:w="624"/>
      </w:tblGrid>
      <w:tr>
        <w:trPr/>
        <w:tc>
          <w:tcPr>
            <w:tcW w:w="1195" w:type="dxa"/>
            <w:tcBorders>
              <w:top w:val="single" w:sz="4" w:space="0" w:color="000000"/>
              <w:left w:val="single" w:sz="4" w:space="0" w:color="000000"/>
              <w:bottom w:val="single" w:sz="4" w:space="0" w:color="000000"/>
            </w:tcBorders>
          </w:tcPr>
          <w:p>
            <w:pPr>
              <w:pStyle w:val="BodyText"/>
              <w:widowControl w:val="false"/>
              <w:tabs>
                <w:tab w:val="clear" w:pos="720"/>
                <w:tab w:val="left" w:pos="5677" w:leader="none"/>
              </w:tabs>
              <w:suppressAutoHyphens w:val="true"/>
              <w:overflowPunct w:val="false"/>
              <w:bidi w:val="0"/>
              <w:spacing w:lineRule="auto" w:line="240" w:before="0" w:after="0"/>
              <w:ind w:hanging="0" w:left="0" w:right="57"/>
              <w:jc w:val="left"/>
              <w:rPr>
                <w:highlight w:val="none"/>
                <w:shd w:fill="auto" w:val="clear"/>
              </w:rPr>
            </w:pPr>
            <w:r>
              <w:rPr>
                <w:b/>
                <w:bCs/>
                <w:color w:val="000080"/>
                <w:spacing w:val="-2"/>
                <w:kern w:val="0"/>
                <w:position w:val="1"/>
                <w:sz w:val="20"/>
                <w:szCs w:val="20"/>
                <w:shd w:fill="auto" w:val="clear"/>
                <w:lang w:eastAsia="en-US" w:bidi="ar-SA"/>
              </w:rPr>
              <w:t>CRITERIO</w:t>
            </w:r>
          </w:p>
        </w:tc>
        <w:tc>
          <w:tcPr>
            <w:tcW w:w="2554" w:type="dxa"/>
            <w:tcBorders>
              <w:top w:val="single" w:sz="4" w:space="0" w:color="000000"/>
              <w:left w:val="single" w:sz="4" w:space="0" w:color="000000"/>
              <w:bottom w:val="single" w:sz="4" w:space="0" w:color="000000"/>
            </w:tcBorders>
          </w:tcPr>
          <w:p>
            <w:pPr>
              <w:pStyle w:val="BodyText"/>
              <w:widowControl w:val="false"/>
              <w:tabs>
                <w:tab w:val="clear" w:pos="720"/>
                <w:tab w:val="left" w:pos="5677" w:leader="none"/>
              </w:tabs>
              <w:suppressAutoHyphens w:val="true"/>
              <w:overflowPunct w:val="false"/>
              <w:bidi w:val="0"/>
              <w:spacing w:lineRule="auto" w:line="240" w:before="0" w:after="0"/>
              <w:ind w:hanging="0" w:left="57" w:right="0"/>
              <w:jc w:val="left"/>
              <w:rPr>
                <w:highlight w:val="none"/>
                <w:shd w:fill="auto" w:val="clear"/>
              </w:rPr>
            </w:pPr>
            <w:r>
              <w:rPr>
                <w:b/>
                <w:bCs/>
                <w:color w:val="000080"/>
                <w:sz w:val="20"/>
                <w:szCs w:val="20"/>
                <w:shd w:fill="auto" w:val="clear"/>
              </w:rPr>
              <w:t>Punti max</w:t>
            </w:r>
          </w:p>
        </w:tc>
        <w:tc>
          <w:tcPr>
            <w:tcW w:w="5271" w:type="dxa"/>
            <w:tcBorders>
              <w:top w:val="single" w:sz="4" w:space="0" w:color="000000"/>
              <w:left w:val="single" w:sz="4" w:space="0" w:color="000000"/>
              <w:bottom w:val="single" w:sz="4" w:space="0" w:color="000000"/>
            </w:tcBorders>
          </w:tcPr>
          <w:p>
            <w:pPr>
              <w:pStyle w:val="BodyText"/>
              <w:tabs>
                <w:tab w:val="clear" w:pos="720"/>
                <w:tab w:val="left" w:pos="5677" w:leader="none"/>
              </w:tabs>
              <w:suppressAutoHyphens w:val="true"/>
              <w:spacing w:lineRule="auto" w:line="240" w:before="0" w:after="0"/>
              <w:ind w:right="426"/>
              <w:jc w:val="left"/>
              <w:rPr>
                <w:highlight w:val="none"/>
                <w:shd w:fill="auto" w:val="clear"/>
              </w:rPr>
            </w:pPr>
            <w:r>
              <w:rPr>
                <w:b/>
                <w:bCs/>
                <w:color w:val="000080"/>
                <w:spacing w:val="-2"/>
                <w:kern w:val="0"/>
                <w:sz w:val="20"/>
                <w:szCs w:val="20"/>
                <w:shd w:fill="auto" w:val="clear"/>
                <w:lang w:eastAsia="en-US" w:bidi="ar-SA"/>
              </w:rPr>
              <w:t>VALUTAZIONE</w:t>
            </w:r>
          </w:p>
        </w:tc>
        <w:tc>
          <w:tcPr>
            <w:tcW w:w="624"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5677" w:leader="none"/>
              </w:tabs>
              <w:suppressAutoHyphens w:val="true"/>
              <w:overflowPunct w:val="false"/>
              <w:bidi w:val="0"/>
              <w:spacing w:lineRule="auto" w:line="240" w:before="0" w:after="0"/>
              <w:ind w:hanging="0" w:left="57" w:right="0"/>
              <w:jc w:val="center"/>
              <w:rPr>
                <w:highlight w:val="none"/>
                <w:shd w:fill="auto" w:val="clear"/>
              </w:rPr>
            </w:pPr>
            <w:r>
              <w:rPr>
                <w:rFonts w:eastAsia="Verdana" w:cs="Verdana"/>
                <w:b/>
                <w:bCs/>
                <w:color w:val="000080"/>
                <w:spacing w:val="-2"/>
                <w:kern w:val="0"/>
                <w:sz w:val="20"/>
                <w:szCs w:val="20"/>
                <w:shd w:fill="auto" w:val="clear"/>
                <w:lang w:val="it-IT" w:eastAsia="en-US" w:bidi="ar-SA"/>
              </w:rPr>
              <w:t>PT</w:t>
            </w:r>
          </w:p>
        </w:tc>
      </w:tr>
      <w:tr>
        <w:trPr/>
        <w:tc>
          <w:tcPr>
            <w:tcW w:w="1195" w:type="dxa"/>
            <w:vMerge w:val="restart"/>
            <w:tcBorders>
              <w:left w:val="single" w:sz="4" w:space="0" w:color="000000"/>
              <w:bottom w:val="single" w:sz="4" w:space="0" w:color="000000"/>
            </w:tcBorders>
          </w:tcPr>
          <w:p>
            <w:pPr>
              <w:pStyle w:val="BodyText"/>
              <w:tabs>
                <w:tab w:val="clear" w:pos="720"/>
                <w:tab w:val="left" w:pos="5677" w:leader="none"/>
              </w:tabs>
              <w:suppressAutoHyphens w:val="true"/>
              <w:spacing w:lineRule="auto" w:line="240" w:before="4" w:after="0"/>
              <w:ind w:right="426"/>
              <w:jc w:val="left"/>
              <w:rPr>
                <w:highlight w:val="none"/>
                <w:shd w:fill="auto" w:val="clear"/>
              </w:rPr>
            </w:pPr>
            <w:r>
              <w:rPr>
                <w:rFonts w:eastAsia="Verdana" w:cs="Verdana"/>
                <w:color w:val="000080"/>
                <w:kern w:val="0"/>
                <w:sz w:val="20"/>
                <w:szCs w:val="20"/>
                <w:shd w:fill="auto" w:val="clear"/>
                <w:lang w:val="it-IT" w:eastAsia="en-US" w:bidi="ar-SA"/>
              </w:rPr>
              <w:t>1. Titoli di studio</w:t>
            </w:r>
          </w:p>
          <w:p>
            <w:pPr>
              <w:pStyle w:val="BodyText"/>
              <w:tabs>
                <w:tab w:val="clear" w:pos="720"/>
                <w:tab w:val="left" w:pos="5677" w:leader="none"/>
              </w:tabs>
              <w:suppressAutoHyphens w:val="true"/>
              <w:spacing w:lineRule="auto" w:line="240" w:before="4" w:after="0"/>
              <w:ind w:right="426"/>
              <w:jc w:val="left"/>
              <w:rPr>
                <w:highlight w:val="none"/>
                <w:shd w:fill="auto" w:val="clear"/>
              </w:rPr>
            </w:pPr>
            <w:r>
              <w:rPr>
                <w:rFonts w:eastAsia="Verdana" w:cs="Verdana"/>
                <w:color w:val="000080"/>
                <w:kern w:val="0"/>
                <w:sz w:val="20"/>
                <w:szCs w:val="20"/>
                <w:shd w:fill="auto" w:val="clear"/>
                <w:lang w:val="it-IT" w:eastAsia="en-US" w:bidi="ar-SA"/>
              </w:rPr>
              <w:t>max 10 pt</w:t>
            </w:r>
          </w:p>
        </w:tc>
        <w:tc>
          <w:tcPr>
            <w:tcW w:w="2554" w:type="dxa"/>
            <w:tcBorders>
              <w:left w:val="single" w:sz="4" w:space="0" w:color="000000"/>
              <w:bottom w:val="single" w:sz="4" w:space="0" w:color="000000"/>
            </w:tcBorders>
          </w:tcPr>
          <w:p>
            <w:pPr>
              <w:pStyle w:val="BodyText"/>
              <w:tabs>
                <w:tab w:val="clear" w:pos="720"/>
                <w:tab w:val="left" w:pos="5677" w:leader="none"/>
              </w:tabs>
              <w:suppressAutoHyphens w:val="true"/>
              <w:spacing w:lineRule="auto" w:line="240" w:before="4" w:after="0"/>
              <w:ind w:right="426"/>
              <w:jc w:val="left"/>
              <w:rPr>
                <w:highlight w:val="none"/>
                <w:shd w:fill="auto" w:val="clear"/>
              </w:rPr>
            </w:pPr>
            <w:r>
              <w:rPr>
                <w:color w:val="000080"/>
                <w:sz w:val="20"/>
                <w:szCs w:val="20"/>
                <w:shd w:fill="auto" w:val="clear"/>
              </w:rPr>
              <w:t>1.1 Titolo di studio/laurea</w:t>
            </w:r>
          </w:p>
        </w:tc>
        <w:tc>
          <w:tcPr>
            <w:tcW w:w="5271" w:type="dxa"/>
            <w:tcBorders>
              <w:left w:val="single" w:sz="4" w:space="0" w:color="000000"/>
              <w:bottom w:val="single" w:sz="4" w:space="0" w:color="000000"/>
            </w:tcBorders>
          </w:tcPr>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Punti 0 per votazione di 106 e inferiori.</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Punti 0,5 per ogni voto superiore a 106 e per la lode</w:t>
            </w:r>
          </w:p>
        </w:tc>
        <w:tc>
          <w:tcPr>
            <w:tcW w:w="624" w:type="dxa"/>
            <w:tcBorders>
              <w:left w:val="single" w:sz="4" w:space="0" w:color="000000"/>
              <w:bottom w:val="single" w:sz="4" w:space="0" w:color="000000"/>
              <w:right w:val="single" w:sz="4" w:space="0" w:color="000000"/>
            </w:tcBorders>
          </w:tcPr>
          <w:p>
            <w:pPr>
              <w:pStyle w:val="Contenutotabella"/>
              <w:widowControl/>
              <w:suppressLineNumbers/>
              <w:suppressAutoHyphens w:val="true"/>
              <w:bidi w:val="0"/>
              <w:spacing w:lineRule="auto" w:line="240" w:before="4" w:after="0"/>
              <w:ind w:hanging="0" w:left="57" w:right="113"/>
              <w:jc w:val="right"/>
              <w:rPr>
                <w:highlight w:val="none"/>
                <w:shd w:fill="auto" w:val="clear"/>
              </w:rPr>
            </w:pPr>
            <w:r>
              <w:rPr>
                <w:rFonts w:eastAsia="Verdana" w:cs="Verdana"/>
                <w:color w:val="000080"/>
                <w:kern w:val="0"/>
                <w:sz w:val="20"/>
                <w:szCs w:val="20"/>
                <w:shd w:fill="auto" w:val="clear"/>
                <w:lang w:val="it-IT" w:eastAsia="en-US" w:bidi="ar-SA"/>
              </w:rPr>
              <w:t>5</w:t>
            </w:r>
          </w:p>
        </w:tc>
      </w:tr>
      <w:tr>
        <w:trPr/>
        <w:tc>
          <w:tcPr>
            <w:tcW w:w="1195" w:type="dxa"/>
            <w:vMerge w:val="continue"/>
            <w:tcBorders>
              <w:left w:val="single" w:sz="4" w:space="0" w:color="000000"/>
              <w:bottom w:val="single" w:sz="4" w:space="0" w:color="000000"/>
            </w:tcBorders>
          </w:tcPr>
          <w:p>
            <w:pPr>
              <w:pStyle w:val="BodyText"/>
              <w:tabs>
                <w:tab w:val="clear" w:pos="720"/>
                <w:tab w:val="left" w:pos="5677" w:leader="none"/>
              </w:tabs>
              <w:suppressAutoHyphens w:val="true"/>
              <w:spacing w:lineRule="auto" w:line="240" w:before="4" w:after="0"/>
              <w:ind w:right="426"/>
              <w:jc w:val="left"/>
              <w:rPr>
                <w:color w:val="000080"/>
                <w:highlight w:val="none"/>
                <w:shd w:fill="auto" w:val="clear"/>
              </w:rPr>
            </w:pPr>
            <w:r>
              <w:rPr>
                <w:color w:val="000080"/>
                <w:shd w:fill="auto" w:val="clear"/>
              </w:rPr>
            </w:r>
          </w:p>
        </w:tc>
        <w:tc>
          <w:tcPr>
            <w:tcW w:w="2554" w:type="dxa"/>
            <w:tcBorders>
              <w:left w:val="single" w:sz="4" w:space="0" w:color="000000"/>
              <w:bottom w:val="single" w:sz="4" w:space="0" w:color="000000"/>
            </w:tcBorders>
          </w:tcPr>
          <w:p>
            <w:pPr>
              <w:pStyle w:val="BodyText"/>
              <w:widowControl w:val="false"/>
              <w:tabs>
                <w:tab w:val="clear" w:pos="720"/>
                <w:tab w:val="left" w:pos="5677" w:leader="none"/>
              </w:tabs>
              <w:suppressAutoHyphens w:val="true"/>
              <w:overflowPunct w:val="false"/>
              <w:bidi w:val="0"/>
              <w:spacing w:lineRule="auto" w:line="240" w:before="4" w:after="0"/>
              <w:ind w:hanging="0" w:left="0" w:right="0"/>
              <w:jc w:val="left"/>
              <w:rPr>
                <w:highlight w:val="none"/>
                <w:shd w:fill="auto" w:val="clear"/>
              </w:rPr>
            </w:pPr>
            <w:r>
              <w:rPr>
                <w:color w:val="000080"/>
                <w:sz w:val="20"/>
                <w:szCs w:val="20"/>
                <w:shd w:fill="auto" w:val="clear"/>
              </w:rPr>
              <w:t>1.2 Ulteriori titoli di studio (corsi di perfezionamento, dottorati di ricerca, master, ecc.)</w:t>
            </w:r>
          </w:p>
        </w:tc>
        <w:tc>
          <w:tcPr>
            <w:tcW w:w="5271" w:type="dxa"/>
            <w:tcBorders>
              <w:left w:val="single" w:sz="4" w:space="0" w:color="000000"/>
              <w:bottom w:val="single" w:sz="4" w:space="0" w:color="000000"/>
            </w:tcBorders>
          </w:tcPr>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Punti 1 per ogni titolo aggiuntivo attinente alla professionalità richiesta</w:t>
            </w:r>
          </w:p>
        </w:tc>
        <w:tc>
          <w:tcPr>
            <w:tcW w:w="624" w:type="dxa"/>
            <w:tcBorders>
              <w:left w:val="single" w:sz="4" w:space="0" w:color="000000"/>
              <w:bottom w:val="single" w:sz="4" w:space="0" w:color="000000"/>
              <w:right w:val="single" w:sz="4" w:space="0" w:color="000000"/>
            </w:tcBorders>
          </w:tcPr>
          <w:p>
            <w:pPr>
              <w:pStyle w:val="Contenutotabella"/>
              <w:widowControl/>
              <w:suppressLineNumbers/>
              <w:suppressAutoHyphens w:val="true"/>
              <w:bidi w:val="0"/>
              <w:spacing w:lineRule="auto" w:line="240" w:before="4" w:after="0"/>
              <w:ind w:hanging="0" w:left="57" w:right="113"/>
              <w:jc w:val="right"/>
              <w:rPr>
                <w:highlight w:val="none"/>
                <w:shd w:fill="auto" w:val="clear"/>
              </w:rPr>
            </w:pPr>
            <w:r>
              <w:rPr>
                <w:rFonts w:eastAsia="Verdana" w:cs="Verdana"/>
                <w:color w:val="000080"/>
                <w:kern w:val="0"/>
                <w:sz w:val="20"/>
                <w:szCs w:val="20"/>
                <w:shd w:fill="auto" w:val="clear"/>
                <w:lang w:val="it-IT" w:eastAsia="en-US" w:bidi="ar-SA"/>
              </w:rPr>
              <w:t>5</w:t>
            </w:r>
          </w:p>
        </w:tc>
      </w:tr>
      <w:tr>
        <w:trPr/>
        <w:tc>
          <w:tcPr>
            <w:tcW w:w="1195" w:type="dxa"/>
            <w:vMerge w:val="restart"/>
            <w:tcBorders>
              <w:left w:val="single" w:sz="4" w:space="0" w:color="000000"/>
              <w:bottom w:val="single" w:sz="4" w:space="0" w:color="000000"/>
            </w:tcBorders>
          </w:tcPr>
          <w:p>
            <w:pPr>
              <w:pStyle w:val="BodyText"/>
              <w:widowControl w:val="false"/>
              <w:tabs>
                <w:tab w:val="clear" w:pos="720"/>
                <w:tab w:val="left" w:pos="5677" w:leader="none"/>
              </w:tabs>
              <w:suppressAutoHyphens w:val="true"/>
              <w:overflowPunct w:val="false"/>
              <w:bidi w:val="0"/>
              <w:spacing w:lineRule="auto" w:line="240" w:before="4" w:after="0"/>
              <w:ind w:hanging="0" w:left="0" w:right="0"/>
              <w:jc w:val="left"/>
              <w:rPr>
                <w:highlight w:val="none"/>
                <w:shd w:fill="auto" w:val="clear"/>
              </w:rPr>
            </w:pPr>
            <w:r>
              <w:rPr>
                <w:rFonts w:eastAsia="Verdana" w:cs="Verdana"/>
                <w:color w:val="000080"/>
                <w:kern w:val="0"/>
                <w:sz w:val="20"/>
                <w:szCs w:val="20"/>
                <w:shd w:fill="auto" w:val="clear"/>
                <w:lang w:val="it-IT" w:eastAsia="en-US" w:bidi="ar-SA"/>
              </w:rPr>
              <w:t>2. Titoli culturali e</w:t>
            </w:r>
          </w:p>
          <w:p>
            <w:pPr>
              <w:pStyle w:val="BodyText"/>
              <w:widowControl w:val="false"/>
              <w:tabs>
                <w:tab w:val="clear" w:pos="720"/>
                <w:tab w:val="left" w:pos="5677" w:leader="none"/>
              </w:tabs>
              <w:suppressAutoHyphens w:val="true"/>
              <w:overflowPunct w:val="false"/>
              <w:bidi w:val="0"/>
              <w:spacing w:lineRule="auto" w:line="240" w:before="4" w:after="0"/>
              <w:ind w:hanging="0" w:left="0" w:right="0"/>
              <w:jc w:val="left"/>
              <w:rPr>
                <w:highlight w:val="none"/>
                <w:shd w:fill="auto" w:val="clear"/>
              </w:rPr>
            </w:pPr>
            <w:r>
              <w:rPr>
                <w:rFonts w:eastAsia="Verdana" w:cs="Verdana"/>
                <w:color w:val="000080"/>
                <w:kern w:val="0"/>
                <w:sz w:val="20"/>
                <w:szCs w:val="20"/>
                <w:shd w:fill="auto" w:val="clear"/>
                <w:lang w:val="it-IT" w:eastAsia="en-US" w:bidi="ar-SA"/>
              </w:rPr>
              <w:t>professionali</w:t>
            </w:r>
          </w:p>
          <w:p>
            <w:pPr>
              <w:pStyle w:val="BodyText"/>
              <w:widowControl w:val="false"/>
              <w:tabs>
                <w:tab w:val="clear" w:pos="720"/>
                <w:tab w:val="left" w:pos="5677" w:leader="none"/>
              </w:tabs>
              <w:suppressAutoHyphens w:val="true"/>
              <w:overflowPunct w:val="false"/>
              <w:bidi w:val="0"/>
              <w:spacing w:lineRule="auto" w:line="240" w:before="4" w:after="0"/>
              <w:ind w:hanging="0" w:left="0" w:right="0"/>
              <w:jc w:val="left"/>
              <w:rPr>
                <w:highlight w:val="none"/>
                <w:shd w:fill="auto" w:val="clear"/>
              </w:rPr>
            </w:pPr>
            <w:r>
              <w:rPr>
                <w:rFonts w:eastAsia="Verdana" w:cs="Verdana"/>
                <w:color w:val="000080"/>
                <w:kern w:val="0"/>
                <w:sz w:val="20"/>
                <w:szCs w:val="20"/>
                <w:shd w:fill="auto" w:val="clear"/>
                <w:lang w:val="it-IT" w:eastAsia="en-US" w:bidi="ar-SA"/>
              </w:rPr>
              <w:t>(ultimi</w:t>
            </w:r>
          </w:p>
          <w:p>
            <w:pPr>
              <w:pStyle w:val="BodyText"/>
              <w:widowControl w:val="false"/>
              <w:tabs>
                <w:tab w:val="clear" w:pos="720"/>
                <w:tab w:val="left" w:pos="5677" w:leader="none"/>
              </w:tabs>
              <w:suppressAutoHyphens w:val="true"/>
              <w:overflowPunct w:val="false"/>
              <w:bidi w:val="0"/>
              <w:spacing w:lineRule="auto" w:line="240" w:before="4" w:after="0"/>
              <w:ind w:hanging="0" w:left="0" w:right="0"/>
              <w:jc w:val="left"/>
              <w:rPr>
                <w:highlight w:val="none"/>
                <w:shd w:fill="auto" w:val="clear"/>
              </w:rPr>
            </w:pPr>
            <w:r>
              <w:rPr>
                <w:rFonts w:eastAsia="Verdana" w:cs="Verdana"/>
                <w:color w:val="000080"/>
                <w:kern w:val="0"/>
                <w:sz w:val="20"/>
                <w:szCs w:val="20"/>
                <w:shd w:fill="auto" w:val="clear"/>
                <w:lang w:val="it-IT" w:eastAsia="en-US" w:bidi="ar-SA"/>
              </w:rPr>
              <w:t>10 anni)</w:t>
            </w:r>
          </w:p>
          <w:p>
            <w:pPr>
              <w:pStyle w:val="BodyText"/>
              <w:tabs>
                <w:tab w:val="clear" w:pos="720"/>
                <w:tab w:val="left" w:pos="5677" w:leader="none"/>
              </w:tabs>
              <w:suppressAutoHyphens w:val="true"/>
              <w:spacing w:lineRule="auto" w:line="240" w:before="4" w:after="0"/>
              <w:ind w:right="426"/>
              <w:jc w:val="left"/>
              <w:rPr>
                <w:highlight w:val="none"/>
                <w:shd w:fill="auto" w:val="clear"/>
              </w:rPr>
            </w:pPr>
            <w:r>
              <w:rPr>
                <w:rFonts w:eastAsia="Verdana" w:cs="Verdana"/>
                <w:color w:val="000080"/>
                <w:kern w:val="0"/>
                <w:sz w:val="20"/>
                <w:szCs w:val="20"/>
                <w:shd w:fill="auto" w:val="clear"/>
                <w:lang w:val="it-IT" w:eastAsia="en-US" w:bidi="ar-SA"/>
              </w:rPr>
              <w:t>max 35 pt</w:t>
            </w:r>
          </w:p>
        </w:tc>
        <w:tc>
          <w:tcPr>
            <w:tcW w:w="2554" w:type="dxa"/>
            <w:tcBorders>
              <w:left w:val="single" w:sz="4" w:space="0" w:color="000000"/>
              <w:bottom w:val="single" w:sz="4" w:space="0" w:color="000000"/>
            </w:tcBorders>
          </w:tcPr>
          <w:p>
            <w:pPr>
              <w:pStyle w:val="Contenutotabella"/>
              <w:widowControl/>
              <w:suppressLineNumbers/>
              <w:suppressAutoHyphens w:val="true"/>
              <w:overflowPunct w:val="false"/>
              <w:bidi w:val="0"/>
              <w:spacing w:lineRule="auto" w:line="240" w:before="4" w:after="0"/>
              <w:ind w:hanging="0" w:left="0" w:right="113"/>
              <w:jc w:val="left"/>
              <w:rPr>
                <w:highlight w:val="none"/>
                <w:shd w:fill="auto" w:val="clear"/>
              </w:rPr>
            </w:pPr>
            <w:r>
              <w:rPr>
                <w:rFonts w:eastAsia="Verdana" w:cs="Verdana"/>
                <w:color w:val="000080"/>
                <w:kern w:val="0"/>
                <w:sz w:val="20"/>
                <w:szCs w:val="20"/>
                <w:shd w:fill="auto" w:val="clear"/>
                <w:lang w:val="it-IT" w:eastAsia="en-US" w:bidi="ar-SA"/>
              </w:rPr>
              <w:t xml:space="preserve">2.1 Abilità professionali e </w:t>
            </w:r>
            <w:r>
              <w:rPr>
                <w:rFonts w:eastAsia="Verdana" w:cs="Verdana"/>
                <w:i/>
                <w:iCs/>
                <w:color w:val="000080"/>
                <w:kern w:val="0"/>
                <w:sz w:val="20"/>
                <w:szCs w:val="20"/>
                <w:shd w:fill="auto" w:val="clear"/>
                <w:lang w:val="it-IT" w:eastAsia="en-US" w:bidi="ar-SA"/>
              </w:rPr>
              <w:t>curriculum</w:t>
            </w:r>
            <w:r>
              <w:rPr>
                <w:rFonts w:eastAsia="Verdana" w:cs="Verdana"/>
                <w:color w:val="000080"/>
                <w:kern w:val="0"/>
                <w:sz w:val="20"/>
                <w:szCs w:val="20"/>
                <w:shd w:fill="auto" w:val="clear"/>
                <w:lang w:val="it-IT" w:eastAsia="en-US" w:bidi="ar-SA"/>
              </w:rPr>
              <w:t>.</w:t>
            </w:r>
          </w:p>
          <w:p>
            <w:pPr>
              <w:pStyle w:val="BodyText"/>
              <w:tabs>
                <w:tab w:val="clear" w:pos="720"/>
                <w:tab w:val="left" w:pos="5677" w:leader="none"/>
              </w:tabs>
              <w:suppressAutoHyphens w:val="true"/>
              <w:spacing w:lineRule="auto" w:line="240" w:before="4" w:after="0"/>
              <w:ind w:right="426"/>
              <w:jc w:val="left"/>
              <w:rPr>
                <w:highlight w:val="none"/>
                <w:shd w:fill="auto" w:val="clear"/>
              </w:rPr>
            </w:pPr>
            <w:r>
              <w:rPr>
                <w:rFonts w:eastAsia="Verdana" w:cs="Verdana"/>
                <w:color w:val="000080"/>
                <w:kern w:val="0"/>
                <w:sz w:val="20"/>
                <w:szCs w:val="20"/>
                <w:shd w:fill="auto" w:val="clear"/>
                <w:lang w:val="it-IT" w:eastAsia="en-US" w:bidi="ar-SA"/>
              </w:rPr>
              <w:t>Esperienze come curatore</w:t>
            </w:r>
          </w:p>
          <w:p>
            <w:pPr>
              <w:pStyle w:val="BodyText"/>
              <w:tabs>
                <w:tab w:val="clear" w:pos="720"/>
                <w:tab w:val="left" w:pos="5677" w:leader="none"/>
              </w:tabs>
              <w:suppressAutoHyphens w:val="true"/>
              <w:spacing w:lineRule="auto" w:line="240" w:before="4" w:after="0"/>
              <w:ind w:right="426"/>
              <w:jc w:val="left"/>
              <w:rPr>
                <w:highlight w:val="none"/>
                <w:shd w:fill="auto" w:val="clear"/>
              </w:rPr>
            </w:pPr>
            <w:r>
              <w:rPr>
                <w:rFonts w:eastAsia="Verdana" w:cs="Verdana"/>
                <w:color w:val="000080"/>
                <w:kern w:val="0"/>
                <w:sz w:val="20"/>
                <w:szCs w:val="20"/>
                <w:shd w:fill="auto" w:val="clear"/>
                <w:lang w:val="it-IT" w:eastAsia="en-US" w:bidi="ar-SA"/>
              </w:rPr>
              <w:t>e/o responsabile di</w:t>
            </w:r>
          </w:p>
          <w:p>
            <w:pPr>
              <w:pStyle w:val="BodyText"/>
              <w:tabs>
                <w:tab w:val="clear" w:pos="720"/>
                <w:tab w:val="left" w:pos="5677" w:leader="none"/>
              </w:tabs>
              <w:suppressAutoHyphens w:val="true"/>
              <w:spacing w:lineRule="auto" w:line="240" w:before="4" w:after="0"/>
              <w:ind w:right="426"/>
              <w:jc w:val="left"/>
              <w:rPr>
                <w:highlight w:val="none"/>
                <w:shd w:fill="auto" w:val="clear"/>
              </w:rPr>
            </w:pPr>
            <w:r>
              <w:rPr>
                <w:rFonts w:eastAsia="Verdana" w:cs="Verdana"/>
                <w:color w:val="000080"/>
                <w:kern w:val="0"/>
                <w:sz w:val="20"/>
                <w:szCs w:val="20"/>
                <w:shd w:fill="auto" w:val="clear"/>
                <w:lang w:val="it-IT" w:eastAsia="en-US" w:bidi="ar-SA"/>
              </w:rPr>
              <w:t>allestimenti di Musei o di mostre temporanee, di collaborazioni con Enti, Istituzioni Pubbliche e Private</w:t>
            </w:r>
          </w:p>
          <w:p>
            <w:pPr>
              <w:pStyle w:val="BodyText"/>
              <w:tabs>
                <w:tab w:val="clear" w:pos="720"/>
                <w:tab w:val="left" w:pos="5677" w:leader="none"/>
              </w:tabs>
              <w:suppressAutoHyphens w:val="true"/>
              <w:spacing w:lineRule="auto" w:line="240" w:before="4" w:after="0"/>
              <w:ind w:right="426"/>
              <w:jc w:val="left"/>
              <w:rPr>
                <w:rFonts w:ascii="Verdana" w:hAnsi="Verdana" w:eastAsia="Verdana" w:cs="Verdana"/>
                <w:color w:val="000080"/>
                <w:kern w:val="0"/>
                <w:sz w:val="20"/>
                <w:szCs w:val="20"/>
                <w:highlight w:val="none"/>
                <w:shd w:fill="auto" w:val="clear"/>
                <w:lang w:val="it-IT" w:eastAsia="en-US" w:bidi="ar-SA"/>
              </w:rPr>
            </w:pPr>
            <w:r>
              <w:rPr>
                <w:rFonts w:eastAsia="Verdana" w:cs="Verdana"/>
                <w:color w:val="000080"/>
                <w:kern w:val="0"/>
                <w:sz w:val="20"/>
                <w:szCs w:val="20"/>
                <w:shd w:fill="auto" w:val="clear"/>
                <w:lang w:val="it-IT" w:eastAsia="en-US" w:bidi="ar-SA"/>
              </w:rPr>
            </w:r>
          </w:p>
        </w:tc>
        <w:tc>
          <w:tcPr>
            <w:tcW w:w="5271" w:type="dxa"/>
            <w:tcBorders>
              <w:left w:val="single" w:sz="4" w:space="0" w:color="000000"/>
              <w:bottom w:val="single" w:sz="4" w:space="0" w:color="000000"/>
            </w:tcBorders>
          </w:tcPr>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Le esperienze saranno valutate in termini di qualità della prestazione (complessità scientifica e organizzativa, ampiezza dell’allestimento, sede, ecc.) e di quantità delle prestazioni (n° di esperienze), attribuendo maggior peso agli elementi qualitativi. Sulla base dei suddetti elementi (qualitativi e quantitativi), verrà espresso un giudizio sintetico così articolato:</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sufficiente = punti 1</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buono = punti 2</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distinto = punti 3</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ottimo = punti 4</w:t>
            </w:r>
          </w:p>
        </w:tc>
        <w:tc>
          <w:tcPr>
            <w:tcW w:w="624" w:type="dxa"/>
            <w:tcBorders>
              <w:left w:val="single" w:sz="4" w:space="0" w:color="000000"/>
              <w:bottom w:val="single" w:sz="4" w:space="0" w:color="000000"/>
              <w:right w:val="single" w:sz="4" w:space="0" w:color="000000"/>
            </w:tcBorders>
          </w:tcPr>
          <w:p>
            <w:pPr>
              <w:pStyle w:val="Contenutotabella"/>
              <w:widowControl/>
              <w:suppressLineNumbers/>
              <w:suppressAutoHyphens w:val="true"/>
              <w:bidi w:val="0"/>
              <w:spacing w:lineRule="auto" w:line="240" w:before="4" w:after="0"/>
              <w:ind w:hanging="0" w:left="57" w:right="113"/>
              <w:jc w:val="right"/>
              <w:rPr>
                <w:highlight w:val="none"/>
                <w:shd w:fill="auto" w:val="clear"/>
              </w:rPr>
            </w:pPr>
            <w:r>
              <w:rPr>
                <w:rFonts w:eastAsia="Verdana" w:cs="Verdana"/>
                <w:color w:val="000080"/>
                <w:kern w:val="0"/>
                <w:sz w:val="20"/>
                <w:szCs w:val="20"/>
                <w:shd w:fill="auto" w:val="clear"/>
                <w:lang w:val="it-IT" w:eastAsia="en-US" w:bidi="ar-SA"/>
              </w:rPr>
              <w:t>20</w:t>
            </w:r>
          </w:p>
        </w:tc>
      </w:tr>
      <w:tr>
        <w:trPr/>
        <w:tc>
          <w:tcPr>
            <w:tcW w:w="1195" w:type="dxa"/>
            <w:vMerge w:val="continue"/>
            <w:tcBorders>
              <w:left w:val="single" w:sz="4" w:space="0" w:color="000000"/>
              <w:bottom w:val="single" w:sz="4" w:space="0" w:color="000000"/>
            </w:tcBorders>
          </w:tcPr>
          <w:p>
            <w:pPr>
              <w:pStyle w:val="BodyText"/>
              <w:widowControl w:val="false"/>
              <w:tabs>
                <w:tab w:val="clear" w:pos="720"/>
                <w:tab w:val="left" w:pos="5677" w:leader="none"/>
              </w:tabs>
              <w:suppressAutoHyphens w:val="true"/>
              <w:overflowPunct w:val="false"/>
              <w:bidi w:val="0"/>
              <w:spacing w:lineRule="auto" w:line="240" w:before="4" w:after="0"/>
              <w:ind w:hanging="0" w:left="0" w:right="0"/>
              <w:jc w:val="left"/>
              <w:rPr>
                <w:rFonts w:ascii="Verdana" w:hAnsi="Verdana" w:eastAsia="Verdana" w:cs="Verdana"/>
                <w:color w:val="000080"/>
                <w:kern w:val="0"/>
                <w:sz w:val="20"/>
                <w:szCs w:val="20"/>
                <w:highlight w:val="none"/>
                <w:shd w:fill="auto" w:val="clear"/>
                <w:lang w:val="it-IT" w:eastAsia="en-US" w:bidi="ar-SA"/>
              </w:rPr>
            </w:pPr>
            <w:r>
              <w:rPr>
                <w:rFonts w:eastAsia="Verdana" w:cs="Verdana"/>
                <w:color w:val="000080"/>
                <w:kern w:val="0"/>
                <w:sz w:val="20"/>
                <w:szCs w:val="20"/>
                <w:shd w:fill="auto" w:val="clear"/>
                <w:lang w:val="it-IT" w:eastAsia="en-US" w:bidi="ar-SA"/>
              </w:rPr>
            </w:r>
          </w:p>
        </w:tc>
        <w:tc>
          <w:tcPr>
            <w:tcW w:w="2554" w:type="dxa"/>
            <w:tcBorders>
              <w:left w:val="single" w:sz="4" w:space="0" w:color="000000"/>
              <w:bottom w:val="single" w:sz="4" w:space="0" w:color="000000"/>
            </w:tcBorders>
          </w:tcPr>
          <w:p>
            <w:pPr>
              <w:pStyle w:val="Contenutotabella"/>
              <w:widowControl/>
              <w:suppressLineNumbers/>
              <w:suppressAutoHyphens w:val="true"/>
              <w:overflowPunct w:val="false"/>
              <w:bidi w:val="0"/>
              <w:spacing w:lineRule="auto" w:line="240" w:before="4" w:after="0"/>
              <w:ind w:hanging="0" w:left="0" w:right="113"/>
              <w:jc w:val="left"/>
              <w:rPr>
                <w:highlight w:val="none"/>
                <w:shd w:fill="auto" w:val="clear"/>
              </w:rPr>
            </w:pPr>
            <w:r>
              <w:rPr>
                <w:rFonts w:eastAsia="Verdana" w:cs="Verdana"/>
                <w:color w:val="000080"/>
                <w:kern w:val="0"/>
                <w:sz w:val="20"/>
                <w:szCs w:val="20"/>
                <w:shd w:fill="auto" w:val="clear"/>
                <w:lang w:val="it-IT" w:eastAsia="en-US" w:bidi="ar-SA"/>
              </w:rPr>
              <w:t>2.1 Ulteriori esperienze nella valorizzazione del patrimonio culturale</w:t>
            </w:r>
          </w:p>
        </w:tc>
        <w:tc>
          <w:tcPr>
            <w:tcW w:w="5271" w:type="dxa"/>
            <w:tcBorders>
              <w:left w:val="single" w:sz="4" w:space="0" w:color="000000"/>
              <w:bottom w:val="single" w:sz="4" w:space="0" w:color="000000"/>
            </w:tcBorders>
          </w:tcPr>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Le esperienze volte alla promozione del patrimonio culturale locale e al miglioramento della fruizione pubblica (presentazione di libri, rassegne, incontri di settore, ecc.)</w:t>
            </w:r>
          </w:p>
        </w:tc>
        <w:tc>
          <w:tcPr>
            <w:tcW w:w="624" w:type="dxa"/>
            <w:tcBorders>
              <w:left w:val="single" w:sz="4" w:space="0" w:color="000000"/>
              <w:bottom w:val="single" w:sz="4" w:space="0" w:color="000000"/>
              <w:right w:val="single" w:sz="4" w:space="0" w:color="000000"/>
            </w:tcBorders>
          </w:tcPr>
          <w:p>
            <w:pPr>
              <w:pStyle w:val="Contenutotabella"/>
              <w:widowControl/>
              <w:suppressLineNumbers/>
              <w:suppressAutoHyphens w:val="true"/>
              <w:bidi w:val="0"/>
              <w:spacing w:lineRule="auto" w:line="240" w:before="4" w:after="0"/>
              <w:ind w:hanging="0" w:left="57" w:right="113"/>
              <w:jc w:val="right"/>
              <w:rPr>
                <w:highlight w:val="none"/>
                <w:shd w:fill="auto" w:val="clear"/>
              </w:rPr>
            </w:pPr>
            <w:r>
              <w:rPr>
                <w:rFonts w:eastAsia="Verdana" w:cs="Verdana"/>
                <w:color w:val="000080"/>
                <w:kern w:val="0"/>
                <w:sz w:val="20"/>
                <w:szCs w:val="20"/>
                <w:shd w:fill="auto" w:val="clear"/>
                <w:lang w:val="it-IT" w:eastAsia="en-US" w:bidi="ar-SA"/>
              </w:rPr>
              <w:t>10</w:t>
            </w:r>
          </w:p>
        </w:tc>
      </w:tr>
      <w:tr>
        <w:trPr/>
        <w:tc>
          <w:tcPr>
            <w:tcW w:w="1195" w:type="dxa"/>
            <w:vMerge w:val="continue"/>
            <w:tcBorders>
              <w:left w:val="single" w:sz="4" w:space="0" w:color="000000"/>
              <w:bottom w:val="single" w:sz="4" w:space="0" w:color="000000"/>
            </w:tcBorders>
          </w:tcPr>
          <w:p>
            <w:pPr>
              <w:pStyle w:val="BodyText"/>
              <w:widowControl w:val="false"/>
              <w:tabs>
                <w:tab w:val="clear" w:pos="720"/>
                <w:tab w:val="left" w:pos="5677" w:leader="none"/>
              </w:tabs>
              <w:suppressAutoHyphens w:val="true"/>
              <w:overflowPunct w:val="false"/>
              <w:bidi w:val="0"/>
              <w:spacing w:lineRule="auto" w:line="240" w:before="4" w:after="0"/>
              <w:ind w:hanging="0" w:left="0" w:right="0"/>
              <w:jc w:val="left"/>
              <w:rPr>
                <w:rFonts w:ascii="Verdana" w:hAnsi="Verdana" w:eastAsia="Verdana" w:cs="Verdana"/>
                <w:color w:val="000080"/>
                <w:kern w:val="0"/>
                <w:sz w:val="20"/>
                <w:szCs w:val="20"/>
                <w:highlight w:val="none"/>
                <w:shd w:fill="auto" w:val="clear"/>
                <w:lang w:val="it-IT" w:eastAsia="en-US" w:bidi="ar-SA"/>
              </w:rPr>
            </w:pPr>
            <w:r>
              <w:rPr>
                <w:rFonts w:eastAsia="Verdana" w:cs="Verdana"/>
                <w:color w:val="000080"/>
                <w:kern w:val="0"/>
                <w:sz w:val="20"/>
                <w:szCs w:val="20"/>
                <w:shd w:fill="auto" w:val="clear"/>
                <w:lang w:val="it-IT" w:eastAsia="en-US" w:bidi="ar-SA"/>
              </w:rPr>
            </w:r>
          </w:p>
        </w:tc>
        <w:tc>
          <w:tcPr>
            <w:tcW w:w="2554" w:type="dxa"/>
            <w:tcBorders>
              <w:left w:val="single" w:sz="4" w:space="0" w:color="000000"/>
              <w:bottom w:val="single" w:sz="4" w:space="0" w:color="000000"/>
            </w:tcBorders>
          </w:tcPr>
          <w:p>
            <w:pPr>
              <w:pStyle w:val="Contenutotabella"/>
              <w:widowControl/>
              <w:suppressLineNumbers/>
              <w:suppressAutoHyphens w:val="true"/>
              <w:overflowPunct w:val="false"/>
              <w:bidi w:val="0"/>
              <w:spacing w:lineRule="auto" w:line="240" w:before="4" w:after="0"/>
              <w:ind w:hanging="0" w:left="0" w:right="113"/>
              <w:jc w:val="both"/>
              <w:rPr>
                <w:highlight w:val="none"/>
                <w:shd w:fill="auto" w:val="clear"/>
              </w:rPr>
            </w:pPr>
            <w:r>
              <w:rPr>
                <w:rFonts w:eastAsia="Verdana" w:cs="Verdana"/>
                <w:color w:val="000080"/>
                <w:kern w:val="0"/>
                <w:sz w:val="20"/>
                <w:szCs w:val="20"/>
                <w:shd w:fill="auto" w:val="clear"/>
                <w:lang w:val="it-IT" w:eastAsia="en-US" w:bidi="ar-SA"/>
              </w:rPr>
              <w:t>Pubblicazioni in settori attinenti l’avviso</w:t>
            </w:r>
          </w:p>
        </w:tc>
        <w:tc>
          <w:tcPr>
            <w:tcW w:w="5271" w:type="dxa"/>
            <w:tcBorders>
              <w:left w:val="single" w:sz="4" w:space="0" w:color="000000"/>
              <w:bottom w:val="single" w:sz="4" w:space="0" w:color="000000"/>
            </w:tcBorders>
          </w:tcPr>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Punti 1 per ogni pubblicazione</w:t>
            </w:r>
          </w:p>
        </w:tc>
        <w:tc>
          <w:tcPr>
            <w:tcW w:w="624" w:type="dxa"/>
            <w:tcBorders>
              <w:left w:val="single" w:sz="4" w:space="0" w:color="000000"/>
              <w:bottom w:val="single" w:sz="4" w:space="0" w:color="000000"/>
              <w:right w:val="single" w:sz="4" w:space="0" w:color="000000"/>
            </w:tcBorders>
          </w:tcPr>
          <w:p>
            <w:pPr>
              <w:pStyle w:val="Contenutotabella"/>
              <w:widowControl/>
              <w:suppressLineNumbers/>
              <w:suppressAutoHyphens w:val="true"/>
              <w:bidi w:val="0"/>
              <w:spacing w:lineRule="auto" w:line="240" w:before="4" w:after="0"/>
              <w:ind w:hanging="0" w:left="57" w:right="113"/>
              <w:jc w:val="right"/>
              <w:rPr>
                <w:highlight w:val="none"/>
                <w:shd w:fill="auto" w:val="clear"/>
              </w:rPr>
            </w:pPr>
            <w:r>
              <w:rPr>
                <w:rFonts w:eastAsia="Verdana" w:cs="Verdana"/>
                <w:color w:val="000080"/>
                <w:kern w:val="0"/>
                <w:sz w:val="20"/>
                <w:szCs w:val="20"/>
                <w:shd w:fill="auto" w:val="clear"/>
                <w:lang w:val="it-IT" w:eastAsia="en-US" w:bidi="ar-SA"/>
              </w:rPr>
              <w:t>5</w:t>
            </w:r>
          </w:p>
        </w:tc>
      </w:tr>
      <w:tr>
        <w:trPr/>
        <w:tc>
          <w:tcPr>
            <w:tcW w:w="1195" w:type="dxa"/>
            <w:vMerge w:val="restart"/>
            <w:tcBorders>
              <w:left w:val="single" w:sz="4" w:space="0" w:color="000000"/>
              <w:bottom w:val="single" w:sz="4" w:space="0" w:color="000000"/>
            </w:tcBorders>
          </w:tcPr>
          <w:p>
            <w:pPr>
              <w:pStyle w:val="Contenutotabella"/>
              <w:widowControl/>
              <w:suppressAutoHyphens w:val="true"/>
              <w:spacing w:lineRule="auto" w:line="240" w:before="4" w:after="0"/>
              <w:ind w:right="426"/>
              <w:jc w:val="left"/>
              <w:rPr>
                <w:highlight w:val="none"/>
                <w:shd w:fill="auto" w:val="clear"/>
              </w:rPr>
            </w:pPr>
            <w:r>
              <w:rPr>
                <w:rFonts w:eastAsia="Verdana" w:cs="Verdana"/>
                <w:color w:val="000080"/>
                <w:spacing w:val="-5"/>
                <w:kern w:val="0"/>
                <w:sz w:val="20"/>
                <w:szCs w:val="20"/>
                <w:shd w:fill="auto" w:val="clear"/>
                <w:lang w:val="it-IT" w:eastAsia="en-US" w:bidi="ar-SA"/>
              </w:rPr>
              <w:t>3. Qualità e innovazione del progetto</w:t>
            </w:r>
          </w:p>
          <w:p>
            <w:pPr>
              <w:pStyle w:val="Contenutotabella"/>
              <w:widowControl/>
              <w:suppressAutoHyphens w:val="true"/>
              <w:spacing w:lineRule="auto" w:line="240" w:before="4" w:after="0"/>
              <w:ind w:right="426"/>
              <w:jc w:val="left"/>
              <w:rPr>
                <w:highlight w:val="none"/>
                <w:shd w:fill="auto" w:val="clear"/>
              </w:rPr>
            </w:pPr>
            <w:r>
              <w:rPr>
                <w:rFonts w:eastAsia="Verdana" w:cs="Verdana"/>
                <w:color w:val="000080"/>
                <w:spacing w:val="-5"/>
                <w:kern w:val="0"/>
                <w:sz w:val="20"/>
                <w:szCs w:val="20"/>
                <w:shd w:fill="auto" w:val="clear"/>
                <w:lang w:val="it-IT" w:eastAsia="en-US" w:bidi="ar-SA"/>
              </w:rPr>
              <w:t>max 55 pt</w:t>
            </w:r>
          </w:p>
        </w:tc>
        <w:tc>
          <w:tcPr>
            <w:tcW w:w="2554" w:type="dxa"/>
            <w:tcBorders>
              <w:left w:val="single" w:sz="4" w:space="0" w:color="000000"/>
              <w:bottom w:val="single" w:sz="4" w:space="0" w:color="000000"/>
            </w:tcBorders>
          </w:tcPr>
          <w:p>
            <w:pPr>
              <w:pStyle w:val="Contenutotabella"/>
              <w:widowControl/>
              <w:suppressLineNumbers/>
              <w:suppressAutoHyphens w:val="true"/>
              <w:overflowPunct w:val="false"/>
              <w:bidi w:val="0"/>
              <w:spacing w:lineRule="auto" w:line="240" w:before="4" w:after="0"/>
              <w:ind w:hanging="0" w:left="0" w:right="113"/>
              <w:jc w:val="left"/>
              <w:rPr>
                <w:highlight w:val="none"/>
                <w:shd w:fill="auto" w:val="clear"/>
              </w:rPr>
            </w:pPr>
            <w:r>
              <w:rPr>
                <w:rFonts w:eastAsia="Verdana" w:cs="Verdana"/>
                <w:color w:val="000080"/>
                <w:spacing w:val="-5"/>
                <w:kern w:val="0"/>
                <w:sz w:val="20"/>
                <w:szCs w:val="20"/>
                <w:shd w:fill="auto" w:val="clear"/>
                <w:lang w:val="it-IT" w:eastAsia="en-US" w:bidi="ar-SA"/>
              </w:rPr>
              <w:t>3.1 Qualità, grado di innovazione del progetto culturale e di integrazione del sistema museale cittadino</w:t>
            </w:r>
          </w:p>
        </w:tc>
        <w:tc>
          <w:tcPr>
            <w:tcW w:w="5271" w:type="dxa"/>
            <w:tcBorders>
              <w:left w:val="single" w:sz="4" w:space="0" w:color="000000"/>
              <w:bottom w:val="single" w:sz="4" w:space="0" w:color="000000"/>
            </w:tcBorders>
          </w:tcPr>
          <w:p>
            <w:pPr>
              <w:pStyle w:val="BodyText"/>
              <w:widowControl w:val="false"/>
              <w:tabs>
                <w:tab w:val="clear" w:pos="720"/>
                <w:tab w:val="left" w:pos="1071" w:leader="none"/>
                <w:tab w:val="left" w:pos="1744" w:leader="none"/>
                <w:tab w:val="left" w:pos="2100" w:leader="none"/>
                <w:tab w:val="left" w:pos="3269" w:leader="none"/>
                <w:tab w:val="left" w:pos="3720" w:leader="none"/>
                <w:tab w:val="left" w:pos="4615" w:leader="none"/>
                <w:tab w:val="left" w:pos="5524" w:leader="none"/>
              </w:tabs>
              <w:suppressAutoHyphens w:val="true"/>
              <w:bidi w:val="0"/>
              <w:spacing w:lineRule="auto" w:line="240" w:before="4" w:after="0"/>
              <w:ind w:hanging="0" w:left="57" w:right="170"/>
              <w:jc w:val="both"/>
              <w:rPr>
                <w:highlight w:val="none"/>
                <w:shd w:fill="auto" w:val="clear"/>
              </w:rPr>
            </w:pPr>
            <w:r>
              <w:rPr>
                <w:i w:val="false"/>
                <w:iCs w:val="false"/>
                <w:color w:val="000080"/>
                <w:spacing w:val="-5"/>
                <w:kern w:val="0"/>
                <w:sz w:val="20"/>
                <w:szCs w:val="20"/>
                <w:shd w:fill="auto" w:val="clear"/>
                <w:lang w:eastAsia="en-US" w:bidi="ar-SA"/>
              </w:rPr>
              <w:t xml:space="preserve">Valutazione della proposta culturale per la valorizzazione del sistema museale. Include la coerenza del progetto, le strategie di comunicazione e le leve di </w:t>
            </w:r>
            <w:r>
              <w:rPr>
                <w:i/>
                <w:iCs/>
                <w:color w:val="000080"/>
                <w:spacing w:val="-5"/>
                <w:kern w:val="0"/>
                <w:sz w:val="20"/>
                <w:szCs w:val="20"/>
                <w:shd w:fill="auto" w:val="clear"/>
                <w:lang w:eastAsia="en-US" w:bidi="ar-SA"/>
              </w:rPr>
              <w:t>marketing</w:t>
            </w:r>
            <w:r>
              <w:rPr>
                <w:i w:val="false"/>
                <w:iCs w:val="false"/>
                <w:color w:val="000080"/>
                <w:spacing w:val="-5"/>
                <w:kern w:val="0"/>
                <w:sz w:val="20"/>
                <w:szCs w:val="20"/>
                <w:shd w:fill="auto" w:val="clear"/>
                <w:lang w:eastAsia="en-US" w:bidi="ar-SA"/>
              </w:rPr>
              <w:t xml:space="preserve"> territoriale</w:t>
            </w:r>
            <w:r>
              <w:rPr>
                <w:color w:val="000080"/>
                <w:spacing w:val="-5"/>
                <w:kern w:val="0"/>
                <w:sz w:val="20"/>
                <w:szCs w:val="20"/>
                <w:shd w:fill="auto" w:val="clear"/>
                <w:lang w:eastAsia="en-US" w:bidi="ar-SA"/>
              </w:rPr>
              <w:t>.</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mediocre = punti 15</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sufficiente = punti 18</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buono = punti 21</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distinto = punti 25</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spacing w:val="-5"/>
                <w:kern w:val="0"/>
                <w:sz w:val="20"/>
                <w:szCs w:val="20"/>
                <w:shd w:fill="auto" w:val="clear"/>
                <w:lang w:val="it-IT" w:eastAsia="en-US" w:bidi="ar-SA"/>
              </w:rPr>
              <w:t>ottimo = punti 30</w:t>
            </w:r>
          </w:p>
        </w:tc>
        <w:tc>
          <w:tcPr>
            <w:tcW w:w="624" w:type="dxa"/>
            <w:tcBorders>
              <w:left w:val="single" w:sz="4" w:space="0" w:color="000000"/>
              <w:bottom w:val="single" w:sz="4" w:space="0" w:color="000000"/>
              <w:right w:val="single" w:sz="4" w:space="0" w:color="000000"/>
            </w:tcBorders>
          </w:tcPr>
          <w:p>
            <w:pPr>
              <w:pStyle w:val="Contenutotabella"/>
              <w:widowControl/>
              <w:suppressLineNumbers/>
              <w:suppressAutoHyphens w:val="true"/>
              <w:bidi w:val="0"/>
              <w:spacing w:lineRule="auto" w:line="240" w:before="4" w:after="0"/>
              <w:ind w:hanging="0" w:left="57" w:right="113"/>
              <w:jc w:val="right"/>
              <w:rPr>
                <w:highlight w:val="none"/>
                <w:shd w:fill="auto" w:val="clear"/>
              </w:rPr>
            </w:pPr>
            <w:r>
              <w:rPr>
                <w:rFonts w:eastAsia="Verdana" w:cs="Verdana"/>
                <w:color w:val="000080"/>
                <w:kern w:val="0"/>
                <w:sz w:val="20"/>
                <w:szCs w:val="20"/>
                <w:shd w:fill="auto" w:val="clear"/>
                <w:lang w:val="it-IT" w:eastAsia="en-US" w:bidi="ar-SA"/>
              </w:rPr>
              <w:t>40</w:t>
            </w:r>
          </w:p>
        </w:tc>
      </w:tr>
      <w:tr>
        <w:trPr/>
        <w:tc>
          <w:tcPr>
            <w:tcW w:w="1195" w:type="dxa"/>
            <w:vMerge w:val="continue"/>
            <w:tcBorders>
              <w:left w:val="single" w:sz="4" w:space="0" w:color="000000"/>
              <w:bottom w:val="single" w:sz="4" w:space="0" w:color="000000"/>
            </w:tcBorders>
          </w:tcPr>
          <w:p>
            <w:pPr>
              <w:pStyle w:val="Contenutotabella"/>
              <w:widowControl/>
              <w:suppressLineNumbers/>
              <w:suppressAutoHyphens w:val="true"/>
              <w:bidi w:val="0"/>
              <w:spacing w:lineRule="auto" w:line="240" w:before="4" w:after="0"/>
              <w:ind w:hanging="0" w:left="0" w:right="57"/>
              <w:jc w:val="left"/>
              <w:rPr>
                <w:rFonts w:ascii="Verdana" w:hAnsi="Verdana" w:eastAsia="Verdana" w:cs="Verdana"/>
                <w:color w:val="000080"/>
                <w:spacing w:val="-5"/>
                <w:kern w:val="0"/>
                <w:sz w:val="20"/>
                <w:szCs w:val="20"/>
                <w:highlight w:val="none"/>
                <w:shd w:fill="auto" w:val="clear"/>
                <w:lang w:val="it-IT" w:eastAsia="en-US" w:bidi="ar-SA"/>
              </w:rPr>
            </w:pPr>
            <w:r>
              <w:rPr>
                <w:rFonts w:eastAsia="Verdana" w:cs="Verdana"/>
                <w:color w:val="000080"/>
                <w:spacing w:val="-5"/>
                <w:kern w:val="0"/>
                <w:sz w:val="20"/>
                <w:szCs w:val="20"/>
                <w:shd w:fill="auto" w:val="clear"/>
                <w:lang w:val="it-IT" w:eastAsia="en-US" w:bidi="ar-SA"/>
              </w:rPr>
            </w:r>
          </w:p>
        </w:tc>
        <w:tc>
          <w:tcPr>
            <w:tcW w:w="2554" w:type="dxa"/>
            <w:tcBorders>
              <w:left w:val="single" w:sz="4" w:space="0" w:color="000000"/>
              <w:bottom w:val="single" w:sz="4" w:space="0" w:color="000000"/>
            </w:tcBorders>
          </w:tcPr>
          <w:p>
            <w:pPr>
              <w:pStyle w:val="Contenutotabella"/>
              <w:widowControl/>
              <w:suppressLineNumbers/>
              <w:suppressAutoHyphens w:val="true"/>
              <w:bidi w:val="0"/>
              <w:spacing w:lineRule="auto" w:line="240" w:before="4" w:after="0"/>
              <w:ind w:hanging="0" w:left="0" w:right="57"/>
              <w:jc w:val="left"/>
              <w:rPr>
                <w:highlight w:val="none"/>
                <w:shd w:fill="auto" w:val="clear"/>
              </w:rPr>
            </w:pPr>
            <w:r>
              <w:rPr>
                <w:rFonts w:eastAsia="Verdana" w:cs="Verdana"/>
                <w:color w:val="000080"/>
                <w:spacing w:val="-5"/>
                <w:kern w:val="0"/>
                <w:sz w:val="20"/>
                <w:szCs w:val="20"/>
                <w:shd w:fill="auto" w:val="clear"/>
                <w:lang w:val="it-IT" w:eastAsia="en-US" w:bidi="ar-SA"/>
              </w:rPr>
              <w:t xml:space="preserve">3.2 Integrazione e </w:t>
            </w:r>
            <w:r>
              <w:rPr>
                <w:rFonts w:eastAsia="Verdana" w:cs="Verdana"/>
                <w:i/>
                <w:iCs/>
                <w:color w:val="000080"/>
                <w:spacing w:val="-5"/>
                <w:kern w:val="0"/>
                <w:sz w:val="20"/>
                <w:szCs w:val="20"/>
                <w:shd w:fill="auto" w:val="clear"/>
                <w:lang w:val="it-IT" w:eastAsia="en-US" w:bidi="ar-SA"/>
              </w:rPr>
              <w:t xml:space="preserve">scouting </w:t>
            </w:r>
            <w:r>
              <w:rPr>
                <w:rFonts w:eastAsia="Verdana" w:cs="Verdana"/>
                <w:color w:val="000080"/>
                <w:spacing w:val="-5"/>
                <w:kern w:val="0"/>
                <w:sz w:val="20"/>
                <w:szCs w:val="20"/>
                <w:shd w:fill="auto" w:val="clear"/>
                <w:lang w:val="it-IT" w:eastAsia="en-US" w:bidi="ar-SA"/>
              </w:rPr>
              <w:t>del pubblico</w:t>
            </w:r>
          </w:p>
        </w:tc>
        <w:tc>
          <w:tcPr>
            <w:tcW w:w="5271" w:type="dxa"/>
            <w:tcBorders>
              <w:left w:val="single" w:sz="4" w:space="0" w:color="000000"/>
              <w:bottom w:val="single" w:sz="4" w:space="0" w:color="000000"/>
            </w:tcBorders>
          </w:tcPr>
          <w:p>
            <w:pPr>
              <w:pStyle w:val="BodyText"/>
              <w:widowControl w:val="false"/>
              <w:suppressAutoHyphens w:val="true"/>
              <w:bidi w:val="0"/>
              <w:spacing w:lineRule="auto" w:line="240" w:before="4" w:after="0"/>
              <w:ind w:hanging="0" w:left="57" w:right="170"/>
              <w:jc w:val="both"/>
              <w:rPr>
                <w:highlight w:val="none"/>
                <w:shd w:fill="auto" w:val="clear"/>
              </w:rPr>
            </w:pPr>
            <w:r>
              <w:rPr>
                <w:rFonts w:eastAsia="Verdana" w:cs="Verdana"/>
                <w:color w:val="000080"/>
                <w:spacing w:val="-5"/>
                <w:kern w:val="0"/>
                <w:sz w:val="20"/>
                <w:szCs w:val="20"/>
                <w:shd w:fill="auto" w:val="clear"/>
                <w:lang w:val="it-IT" w:eastAsia="en-US" w:bidi="ar-SA"/>
              </w:rPr>
              <w:t>Sarà valutata in termini di qualità la capacità del progetto di creare sinergie tra i diversi Musei civici e di implementare strategie innovative (</w:t>
            </w:r>
            <w:r>
              <w:rPr>
                <w:rFonts w:eastAsia="Verdana" w:cs="Verdana"/>
                <w:i/>
                <w:iCs/>
                <w:color w:val="000080"/>
                <w:spacing w:val="-5"/>
                <w:kern w:val="0"/>
                <w:sz w:val="20"/>
                <w:szCs w:val="20"/>
                <w:shd w:fill="auto" w:val="clear"/>
                <w:lang w:val="it-IT" w:eastAsia="en-US" w:bidi="ar-SA"/>
              </w:rPr>
              <w:t>curatorial scouting</w:t>
            </w:r>
            <w:r>
              <w:rPr>
                <w:rFonts w:eastAsia="Verdana" w:cs="Verdana"/>
                <w:color w:val="000080"/>
                <w:spacing w:val="-5"/>
                <w:kern w:val="0"/>
                <w:sz w:val="20"/>
                <w:szCs w:val="20"/>
                <w:shd w:fill="auto" w:val="clear"/>
                <w:lang w:val="it-IT" w:eastAsia="en-US" w:bidi="ar-SA"/>
              </w:rPr>
              <w:t>) per intercettare nuovi target di visitatori</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mediocre = punti 4</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sufficiente = punti 6</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buono = punti 8</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kern w:val="0"/>
                <w:sz w:val="20"/>
                <w:szCs w:val="20"/>
                <w:shd w:fill="auto" w:val="clear"/>
                <w:lang w:val="it-IT" w:eastAsia="en-US" w:bidi="ar-SA"/>
              </w:rPr>
              <w:t>distinto = punti 10</w:t>
            </w:r>
          </w:p>
          <w:p>
            <w:pPr>
              <w:pStyle w:val="Contenutotabella"/>
              <w:widowControl/>
              <w:suppressLineNumbers/>
              <w:suppressAutoHyphens w:val="true"/>
              <w:bidi w:val="0"/>
              <w:spacing w:lineRule="auto" w:line="240" w:before="4" w:after="0"/>
              <w:ind w:hanging="0" w:left="57" w:right="113"/>
              <w:jc w:val="both"/>
              <w:rPr>
                <w:highlight w:val="none"/>
                <w:shd w:fill="auto" w:val="clear"/>
              </w:rPr>
            </w:pPr>
            <w:r>
              <w:rPr>
                <w:rFonts w:eastAsia="Verdana" w:cs="Verdana"/>
                <w:color w:val="000080"/>
                <w:spacing w:val="-5"/>
                <w:kern w:val="0"/>
                <w:sz w:val="20"/>
                <w:szCs w:val="20"/>
                <w:shd w:fill="auto" w:val="clear"/>
                <w:lang w:val="it-IT" w:eastAsia="en-US" w:bidi="ar-SA"/>
              </w:rPr>
              <w:t>ottimo = punti 15</w:t>
            </w:r>
          </w:p>
        </w:tc>
        <w:tc>
          <w:tcPr>
            <w:tcW w:w="624" w:type="dxa"/>
            <w:tcBorders>
              <w:left w:val="single" w:sz="4" w:space="0" w:color="000000"/>
              <w:bottom w:val="single" w:sz="4" w:space="0" w:color="000000"/>
              <w:right w:val="single" w:sz="4" w:space="0" w:color="000000"/>
            </w:tcBorders>
          </w:tcPr>
          <w:p>
            <w:pPr>
              <w:pStyle w:val="Contenutotabella"/>
              <w:widowControl/>
              <w:suppressLineNumbers/>
              <w:suppressAutoHyphens w:val="true"/>
              <w:bidi w:val="0"/>
              <w:spacing w:lineRule="auto" w:line="240" w:before="4" w:after="0"/>
              <w:ind w:hanging="0" w:left="57" w:right="113"/>
              <w:jc w:val="right"/>
              <w:rPr>
                <w:highlight w:val="none"/>
                <w:shd w:fill="auto" w:val="clear"/>
              </w:rPr>
            </w:pPr>
            <w:r>
              <w:rPr>
                <w:rFonts w:eastAsia="Verdana" w:cs="Verdana"/>
                <w:color w:val="000080"/>
                <w:kern w:val="0"/>
                <w:sz w:val="20"/>
                <w:szCs w:val="20"/>
                <w:shd w:fill="auto" w:val="clear"/>
                <w:lang w:val="it-IT" w:eastAsia="en-US" w:bidi="ar-SA"/>
              </w:rPr>
              <w:t>15</w:t>
            </w:r>
          </w:p>
        </w:tc>
      </w:tr>
      <w:tr>
        <w:trPr/>
        <w:tc>
          <w:tcPr>
            <w:tcW w:w="9020" w:type="dxa"/>
            <w:gridSpan w:val="3"/>
            <w:tcBorders>
              <w:top w:val="single" w:sz="4" w:space="0" w:color="000000"/>
              <w:left w:val="single" w:sz="4" w:space="0" w:color="000000"/>
              <w:bottom w:val="single" w:sz="4" w:space="0" w:color="000000"/>
            </w:tcBorders>
          </w:tcPr>
          <w:p>
            <w:pPr>
              <w:pStyle w:val="Contenutotabella"/>
              <w:widowControl/>
              <w:suppressLineNumbers/>
              <w:suppressAutoHyphens w:val="true"/>
              <w:overflowPunct w:val="false"/>
              <w:bidi w:val="0"/>
              <w:spacing w:lineRule="auto" w:line="240" w:before="4" w:after="0"/>
              <w:ind w:hanging="0" w:left="0" w:right="0"/>
              <w:jc w:val="left"/>
              <w:rPr>
                <w:highlight w:val="none"/>
                <w:shd w:fill="auto" w:val="clear"/>
              </w:rPr>
            </w:pPr>
            <w:r>
              <w:rPr>
                <w:rFonts w:eastAsia="Verdana" w:cs="Verdana"/>
                <w:color w:val="000080"/>
                <w:spacing w:val="-5"/>
                <w:kern w:val="0"/>
                <w:sz w:val="20"/>
                <w:szCs w:val="20"/>
                <w:shd w:fill="auto" w:val="clear"/>
                <w:lang w:val="it-IT" w:eastAsia="en-US" w:bidi="ar-SA"/>
              </w:rPr>
              <w:t>TOTALE PUNTI</w:t>
            </w:r>
          </w:p>
        </w:tc>
        <w:tc>
          <w:tcPr>
            <w:tcW w:w="624" w:type="dxa"/>
            <w:tcBorders>
              <w:top w:val="single" w:sz="4" w:space="0" w:color="000000"/>
              <w:left w:val="single" w:sz="4" w:space="0" w:color="000000"/>
              <w:bottom w:val="single" w:sz="4" w:space="0" w:color="000000"/>
              <w:right w:val="single" w:sz="4" w:space="0" w:color="000000"/>
            </w:tcBorders>
          </w:tcPr>
          <w:p>
            <w:pPr>
              <w:pStyle w:val="BodyText"/>
              <w:widowControl w:val="false"/>
              <w:tabs>
                <w:tab w:val="clear" w:pos="720"/>
                <w:tab w:val="left" w:pos="1071" w:leader="none"/>
                <w:tab w:val="left" w:pos="1744" w:leader="none"/>
                <w:tab w:val="left" w:pos="2100" w:leader="none"/>
                <w:tab w:val="left" w:pos="3269" w:leader="none"/>
                <w:tab w:val="left" w:pos="3720" w:leader="none"/>
                <w:tab w:val="left" w:pos="4615" w:leader="none"/>
                <w:tab w:val="left" w:pos="5524" w:leader="none"/>
              </w:tabs>
              <w:suppressAutoHyphens w:val="true"/>
              <w:overflowPunct w:val="false"/>
              <w:bidi w:val="0"/>
              <w:spacing w:lineRule="auto" w:line="240" w:before="4" w:after="0"/>
              <w:ind w:hanging="0" w:left="-227" w:right="170"/>
              <w:jc w:val="right"/>
              <w:rPr>
                <w:highlight w:val="none"/>
                <w:shd w:fill="auto" w:val="clear"/>
              </w:rPr>
            </w:pPr>
            <w:r>
              <w:rPr>
                <w:color w:val="000080"/>
                <w:kern w:val="0"/>
                <w:sz w:val="20"/>
                <w:szCs w:val="20"/>
                <w:shd w:fill="auto" w:val="clear"/>
                <w:lang w:eastAsia="en-US" w:bidi="ar-SA"/>
              </w:rPr>
              <w:t>100</w:t>
            </w:r>
          </w:p>
        </w:tc>
      </w:tr>
    </w:tbl>
    <w:p>
      <w:pPr>
        <w:pStyle w:val="BodyText"/>
        <w:tabs>
          <w:tab w:val="clear" w:pos="720"/>
          <w:tab w:val="left" w:pos="5677" w:leader="none"/>
        </w:tabs>
        <w:spacing w:lineRule="auto" w:line="360" w:before="4" w:after="0"/>
        <w:ind w:right="426"/>
        <w:jc w:val="both"/>
        <w:rPr>
          <w:i/>
          <w:i/>
          <w:color w:val="000080"/>
          <w:sz w:val="20"/>
          <w:szCs w:val="20"/>
          <w:highlight w:val="none"/>
          <w:shd w:fill="auto" w:val="clear"/>
        </w:rPr>
      </w:pPr>
      <w:r>
        <w:rPr>
          <w:i/>
          <w:color w:val="000080"/>
          <w:sz w:val="20"/>
          <w:szCs w:val="20"/>
          <w:shd w:fill="auto" w:val="clear"/>
        </w:rPr>
      </w:r>
    </w:p>
    <w:p>
      <w:pPr>
        <w:pStyle w:val="ListParagraph"/>
        <w:widowControl w:val="false"/>
        <w:tabs>
          <w:tab w:val="clear" w:pos="720"/>
          <w:tab w:val="left" w:pos="503" w:leader="none"/>
        </w:tabs>
        <w:suppressAutoHyphens w:val="true"/>
        <w:overflowPunct w:val="false"/>
        <w:bidi w:val="0"/>
        <w:spacing w:lineRule="auto" w:line="360" w:before="4" w:after="0"/>
        <w:ind w:hanging="0" w:left="0" w:right="0"/>
        <w:jc w:val="both"/>
        <w:rPr>
          <w:highlight w:val="none"/>
          <w:shd w:fill="auto" w:val="clear"/>
        </w:rPr>
      </w:pPr>
      <w:r>
        <w:rPr>
          <w:color w:val="000080"/>
          <w:sz w:val="20"/>
          <w:szCs w:val="20"/>
          <w:shd w:fill="auto" w:val="clear"/>
        </w:rPr>
        <w:t xml:space="preserve">6. La Commissione dispone di un massimo di 100 punti per la valutazione dei candidati. </w:t>
      </w:r>
    </w:p>
    <w:p>
      <w:pPr>
        <w:pStyle w:val="ListParagraph"/>
        <w:widowControl w:val="false"/>
        <w:tabs>
          <w:tab w:val="clear" w:pos="720"/>
          <w:tab w:val="left" w:pos="503" w:leader="none"/>
        </w:tabs>
        <w:suppressAutoHyphens w:val="true"/>
        <w:overflowPunct w:val="false"/>
        <w:bidi w:val="0"/>
        <w:spacing w:lineRule="auto" w:line="360" w:before="4" w:after="0"/>
        <w:ind w:hanging="0" w:left="0" w:right="0"/>
        <w:jc w:val="both"/>
        <w:rPr>
          <w:highlight w:val="none"/>
          <w:shd w:fill="auto" w:val="clear"/>
        </w:rPr>
      </w:pPr>
      <w:r>
        <w:rPr>
          <w:color w:val="000080"/>
          <w:sz w:val="20"/>
          <w:szCs w:val="20"/>
          <w:shd w:fill="auto" w:val="clear"/>
        </w:rPr>
        <w:t xml:space="preserve">Al termine dei lavori, la Commissione formulerà una graduatoria di merito decrescente; risulterà vincitore il candidato che avrà conseguito il punteggio più elevato. </w:t>
      </w:r>
    </w:p>
    <w:p>
      <w:pPr>
        <w:pStyle w:val="ListParagraph"/>
        <w:widowControl w:val="false"/>
        <w:tabs>
          <w:tab w:val="clear" w:pos="720"/>
          <w:tab w:val="left" w:pos="503" w:leader="none"/>
        </w:tabs>
        <w:suppressAutoHyphens w:val="true"/>
        <w:overflowPunct w:val="false"/>
        <w:bidi w:val="0"/>
        <w:spacing w:lineRule="auto" w:line="360" w:before="4" w:after="0"/>
        <w:ind w:hanging="0" w:left="0" w:right="0"/>
        <w:jc w:val="both"/>
        <w:rPr>
          <w:highlight w:val="none"/>
          <w:shd w:fill="auto" w:val="clear"/>
        </w:rPr>
      </w:pPr>
      <w:r>
        <w:rPr>
          <w:color w:val="000080"/>
          <w:sz w:val="20"/>
          <w:szCs w:val="20"/>
          <w:shd w:fill="auto" w:val="clear"/>
        </w:rPr>
        <w:t>Il conseguimento di una votazione minima di 70/100 è condizione necessaria per il riconoscimento dell’idoneità.</w:t>
      </w:r>
    </w:p>
    <w:p>
      <w:pPr>
        <w:pStyle w:val="ListParagraph"/>
        <w:tabs>
          <w:tab w:val="clear" w:pos="720"/>
          <w:tab w:val="left" w:pos="503" w:leader="none"/>
        </w:tabs>
        <w:spacing w:lineRule="auto" w:line="360" w:before="4" w:after="0"/>
        <w:ind w:left="0" w:right="426"/>
        <w:rPr>
          <w:color w:val="000080"/>
          <w:sz w:val="20"/>
          <w:szCs w:val="20"/>
          <w:highlight w:val="none"/>
          <w:shd w:fill="auto" w:val="clear"/>
        </w:rPr>
      </w:pPr>
      <w:r>
        <w:rPr>
          <w:color w:val="000080"/>
          <w:sz w:val="20"/>
          <w:szCs w:val="20"/>
          <w:shd w:fill="auto" w:val="clear"/>
        </w:rPr>
      </w:r>
    </w:p>
    <w:p>
      <w:pPr>
        <w:pStyle w:val="ListParagraph"/>
        <w:tabs>
          <w:tab w:val="clear" w:pos="720"/>
          <w:tab w:val="left" w:pos="521" w:leader="none"/>
        </w:tabs>
        <w:spacing w:lineRule="auto" w:line="360" w:before="4" w:after="0"/>
        <w:ind w:left="0" w:right="-1"/>
        <w:rPr/>
      </w:pPr>
      <w:r>
        <w:rPr>
          <w:color w:val="000080"/>
          <w:sz w:val="20"/>
          <w:szCs w:val="20"/>
          <w:shd w:fill="auto" w:val="clear"/>
        </w:rPr>
        <w:t>7. Il verbale della Commissione contenente la graduatoria di merito dei candidati ammessi, sarà trasmesso, dal segretario verbalizzante, al dirigente del Dipartimento Valorizzazione delle culture della qualità della bellezza della città e del territorio, il</w:t>
      </w:r>
      <w:r>
        <w:rPr>
          <w:color w:val="000080"/>
          <w:spacing w:val="-2"/>
          <w:sz w:val="20"/>
          <w:szCs w:val="20"/>
          <w:shd w:fill="auto" w:val="clear"/>
        </w:rPr>
        <w:t xml:space="preserve"> </w:t>
      </w:r>
      <w:r>
        <w:rPr>
          <w:color w:val="000080"/>
          <w:sz w:val="20"/>
          <w:szCs w:val="20"/>
          <w:shd w:fill="auto" w:val="clear"/>
        </w:rPr>
        <w:t>quale</w:t>
      </w:r>
      <w:r>
        <w:rPr>
          <w:color w:val="000080"/>
          <w:spacing w:val="-1"/>
          <w:sz w:val="20"/>
          <w:szCs w:val="20"/>
          <w:shd w:fill="auto" w:val="clear"/>
        </w:rPr>
        <w:t xml:space="preserve"> </w:t>
      </w:r>
      <w:r>
        <w:rPr>
          <w:color w:val="000080"/>
          <w:sz w:val="20"/>
          <w:szCs w:val="20"/>
          <w:shd w:fill="auto" w:val="clear"/>
        </w:rPr>
        <w:t>provvederà</w:t>
      </w:r>
      <w:r>
        <w:rPr>
          <w:color w:val="000080"/>
          <w:spacing w:val="-1"/>
          <w:sz w:val="20"/>
          <w:szCs w:val="20"/>
          <w:shd w:fill="auto" w:val="clear"/>
        </w:rPr>
        <w:t xml:space="preserve"> </w:t>
      </w:r>
      <w:r>
        <w:rPr>
          <w:color w:val="000080"/>
          <w:sz w:val="20"/>
          <w:szCs w:val="20"/>
          <w:shd w:fill="auto" w:val="clear"/>
        </w:rPr>
        <w:t>all’approvazione dello stesso ed</w:t>
      </w:r>
      <w:r>
        <w:rPr>
          <w:color w:val="000080"/>
          <w:spacing w:val="-2"/>
          <w:sz w:val="20"/>
          <w:szCs w:val="20"/>
          <w:shd w:fill="auto" w:val="clear"/>
        </w:rPr>
        <w:t xml:space="preserve"> </w:t>
      </w:r>
      <w:r>
        <w:rPr>
          <w:color w:val="000080"/>
          <w:sz w:val="20"/>
          <w:szCs w:val="20"/>
          <w:shd w:fill="auto" w:val="clear"/>
        </w:rPr>
        <w:t>al contempo concluderà</w:t>
      </w:r>
      <w:r>
        <w:rPr>
          <w:color w:val="000080"/>
          <w:spacing w:val="-1"/>
          <w:sz w:val="20"/>
          <w:szCs w:val="20"/>
          <w:shd w:fill="auto" w:val="clear"/>
        </w:rPr>
        <w:t xml:space="preserve"> </w:t>
      </w:r>
      <w:r>
        <w:rPr>
          <w:color w:val="000080"/>
          <w:sz w:val="20"/>
          <w:szCs w:val="20"/>
          <w:shd w:fill="auto" w:val="clear"/>
        </w:rPr>
        <w:t>il procedimento</w:t>
      </w:r>
      <w:r>
        <w:rPr>
          <w:color w:val="000080"/>
          <w:spacing w:val="-1"/>
          <w:sz w:val="20"/>
          <w:szCs w:val="20"/>
          <w:shd w:fill="auto" w:val="clear"/>
        </w:rPr>
        <w:t xml:space="preserve"> </w:t>
      </w:r>
      <w:r>
        <w:rPr>
          <w:color w:val="000080"/>
          <w:sz w:val="20"/>
          <w:szCs w:val="20"/>
          <w:shd w:fill="auto" w:val="clear"/>
        </w:rPr>
        <w:t xml:space="preserve">amministrativo con un provvedimento espresso con il quale verrà conferito l’incarico al professionista al quale la Commissione ha attribuito il punteggio più elevato. </w:t>
      </w:r>
      <w:r>
        <w:rPr>
          <w:rStyle w:val="Carpredefinitoparagrafo"/>
          <w:rFonts w:eastAsia="Verdana" w:cs="Verdana"/>
          <w:color w:val="000080"/>
          <w:sz w:val="20"/>
          <w:szCs w:val="20"/>
          <w:shd w:fill="auto" w:val="clear"/>
          <w:lang w:eastAsia="en-US"/>
        </w:rPr>
        <w:t>Successivamente, si procederà alla stipula del contratto.</w:t>
      </w:r>
    </w:p>
    <w:p>
      <w:pPr>
        <w:pStyle w:val="ListParagraph"/>
        <w:tabs>
          <w:tab w:val="clear" w:pos="720"/>
          <w:tab w:val="left" w:pos="521" w:leader="none"/>
        </w:tabs>
        <w:spacing w:lineRule="auto" w:line="360" w:before="4" w:after="0"/>
        <w:ind w:left="0" w:right="-1"/>
        <w:rPr>
          <w:color w:val="000080"/>
          <w:sz w:val="20"/>
          <w:szCs w:val="20"/>
          <w:highlight w:val="none"/>
          <w:shd w:fill="auto" w:val="clear"/>
        </w:rPr>
      </w:pPr>
      <w:r>
        <w:rPr>
          <w:color w:val="000080"/>
          <w:sz w:val="20"/>
          <w:szCs w:val="20"/>
          <w:shd w:fill="auto" w:val="clear"/>
        </w:rPr>
      </w:r>
    </w:p>
    <w:p>
      <w:pPr>
        <w:pStyle w:val="ListParagraph"/>
        <w:tabs>
          <w:tab w:val="clear" w:pos="720"/>
          <w:tab w:val="left" w:pos="509" w:leader="none"/>
        </w:tabs>
        <w:spacing w:lineRule="auto" w:line="360" w:before="4" w:after="0"/>
        <w:ind w:left="0" w:right="-1"/>
        <w:rPr/>
      </w:pPr>
      <w:r>
        <w:rPr>
          <w:color w:val="000080"/>
          <w:sz w:val="20"/>
          <w:szCs w:val="20"/>
          <w:shd w:fill="auto" w:val="clear"/>
        </w:rPr>
        <w:t>8. Tale</w:t>
      </w:r>
      <w:r>
        <w:rPr>
          <w:color w:val="000080"/>
          <w:spacing w:val="1"/>
          <w:sz w:val="20"/>
          <w:szCs w:val="20"/>
          <w:shd w:fill="auto" w:val="clear"/>
        </w:rPr>
        <w:t xml:space="preserve"> </w:t>
      </w:r>
      <w:r>
        <w:rPr>
          <w:color w:val="000080"/>
          <w:sz w:val="20"/>
          <w:szCs w:val="20"/>
          <w:shd w:fill="auto" w:val="clear"/>
        </w:rPr>
        <w:t>provvedimento</w:t>
      </w:r>
      <w:r>
        <w:rPr>
          <w:color w:val="000080"/>
          <w:spacing w:val="3"/>
          <w:sz w:val="20"/>
          <w:szCs w:val="20"/>
          <w:shd w:fill="auto" w:val="clear"/>
        </w:rPr>
        <w:t xml:space="preserve"> </w:t>
      </w:r>
      <w:r>
        <w:rPr>
          <w:color w:val="000080"/>
          <w:sz w:val="20"/>
          <w:szCs w:val="20"/>
          <w:shd w:fill="auto" w:val="clear"/>
        </w:rPr>
        <w:t>sarà</w:t>
      </w:r>
      <w:r>
        <w:rPr>
          <w:color w:val="000080"/>
          <w:spacing w:val="2"/>
          <w:sz w:val="20"/>
          <w:szCs w:val="20"/>
          <w:shd w:fill="auto" w:val="clear"/>
        </w:rPr>
        <w:t xml:space="preserve"> </w:t>
      </w:r>
      <w:r>
        <w:rPr>
          <w:color w:val="000080"/>
          <w:sz w:val="20"/>
          <w:szCs w:val="20"/>
          <w:shd w:fill="auto" w:val="clear"/>
        </w:rPr>
        <w:t>pubblicato</w:t>
      </w:r>
      <w:r>
        <w:rPr>
          <w:color w:val="000080"/>
          <w:spacing w:val="4"/>
          <w:sz w:val="20"/>
          <w:szCs w:val="20"/>
          <w:shd w:fill="auto" w:val="clear"/>
        </w:rPr>
        <w:t xml:space="preserve"> </w:t>
      </w:r>
      <w:r>
        <w:rPr>
          <w:color w:val="000080"/>
          <w:sz w:val="20"/>
          <w:szCs w:val="20"/>
          <w:shd w:fill="auto" w:val="clear"/>
        </w:rPr>
        <w:t>all’albo</w:t>
      </w:r>
      <w:r>
        <w:rPr>
          <w:color w:val="000080"/>
          <w:spacing w:val="1"/>
          <w:sz w:val="20"/>
          <w:szCs w:val="20"/>
          <w:shd w:fill="auto" w:val="clear"/>
        </w:rPr>
        <w:t xml:space="preserve"> </w:t>
      </w:r>
      <w:r>
        <w:rPr>
          <w:color w:val="000080"/>
          <w:sz w:val="20"/>
          <w:szCs w:val="20"/>
          <w:shd w:fill="auto" w:val="clear"/>
        </w:rPr>
        <w:t>pretorio</w:t>
      </w:r>
      <w:r>
        <w:rPr>
          <w:color w:val="000080"/>
          <w:spacing w:val="1"/>
          <w:sz w:val="20"/>
          <w:szCs w:val="20"/>
          <w:shd w:fill="auto" w:val="clear"/>
        </w:rPr>
        <w:t xml:space="preserve"> </w:t>
      </w:r>
      <w:r>
        <w:rPr>
          <w:color w:val="000080"/>
          <w:sz w:val="20"/>
          <w:szCs w:val="20"/>
          <w:shd w:fill="auto" w:val="clear"/>
        </w:rPr>
        <w:t>dell’ente</w:t>
      </w:r>
      <w:r>
        <w:rPr>
          <w:color w:val="000080"/>
          <w:spacing w:val="2"/>
          <w:sz w:val="20"/>
          <w:szCs w:val="20"/>
          <w:shd w:fill="auto" w:val="clear"/>
        </w:rPr>
        <w:t xml:space="preserve"> </w:t>
      </w:r>
      <w:r>
        <w:rPr>
          <w:color w:val="000080"/>
          <w:sz w:val="20"/>
          <w:szCs w:val="20"/>
          <w:shd w:fill="auto" w:val="clear"/>
        </w:rPr>
        <w:t>–</w:t>
      </w:r>
      <w:r>
        <w:rPr>
          <w:color w:val="000080"/>
          <w:spacing w:val="2"/>
          <w:sz w:val="20"/>
          <w:szCs w:val="20"/>
          <w:shd w:fill="auto" w:val="clear"/>
        </w:rPr>
        <w:t xml:space="preserve"> </w:t>
      </w:r>
      <w:r>
        <w:rPr>
          <w:color w:val="000080"/>
          <w:sz w:val="20"/>
          <w:szCs w:val="20"/>
          <w:shd w:fill="auto" w:val="clear"/>
        </w:rPr>
        <w:t>costituito</w:t>
      </w:r>
      <w:r>
        <w:rPr>
          <w:color w:val="000080"/>
          <w:spacing w:val="3"/>
          <w:sz w:val="20"/>
          <w:szCs w:val="20"/>
          <w:shd w:fill="auto" w:val="clear"/>
        </w:rPr>
        <w:t xml:space="preserve"> </w:t>
      </w:r>
      <w:r>
        <w:rPr>
          <w:color w:val="000080"/>
          <w:sz w:val="20"/>
          <w:szCs w:val="20"/>
          <w:shd w:fill="auto" w:val="clear"/>
        </w:rPr>
        <w:t>dal</w:t>
      </w:r>
      <w:r>
        <w:rPr>
          <w:color w:val="000080"/>
          <w:spacing w:val="3"/>
          <w:sz w:val="20"/>
          <w:szCs w:val="20"/>
          <w:shd w:fill="auto" w:val="clear"/>
        </w:rPr>
        <w:t xml:space="preserve"> </w:t>
      </w:r>
      <w:r>
        <w:rPr>
          <w:color w:val="000080"/>
          <w:sz w:val="20"/>
          <w:szCs w:val="20"/>
          <w:shd w:fill="auto" w:val="clear"/>
        </w:rPr>
        <w:t>portale</w:t>
      </w:r>
      <w:r>
        <w:rPr>
          <w:color w:val="000080"/>
          <w:spacing w:val="3"/>
          <w:sz w:val="20"/>
          <w:szCs w:val="20"/>
          <w:shd w:fill="auto" w:val="clear"/>
        </w:rPr>
        <w:t xml:space="preserve"> </w:t>
      </w:r>
      <w:r>
        <w:rPr>
          <w:color w:val="000080"/>
          <w:sz w:val="20"/>
          <w:szCs w:val="20"/>
          <w:shd w:fill="auto" w:val="clear"/>
        </w:rPr>
        <w:t>web</w:t>
      </w:r>
      <w:r>
        <w:rPr>
          <w:color w:val="000080"/>
          <w:spacing w:val="18"/>
          <w:sz w:val="20"/>
          <w:szCs w:val="20"/>
          <w:shd w:fill="auto" w:val="clear"/>
        </w:rPr>
        <w:t xml:space="preserve"> </w:t>
      </w:r>
      <w:hyperlink r:id="rId4">
        <w:r>
          <w:rPr>
            <w:rStyle w:val="ListLabel55"/>
            <w:color w:val="000080"/>
            <w:sz w:val="20"/>
            <w:szCs w:val="20"/>
            <w:u w:val="single"/>
            <w:shd w:fill="auto" w:val="clear"/>
          </w:rPr>
          <w:t>www.comune.spoleto.pg.it</w:t>
        </w:r>
      </w:hyperlink>
      <w:r>
        <w:rPr>
          <w:color w:val="000080"/>
          <w:spacing w:val="1"/>
          <w:sz w:val="20"/>
          <w:szCs w:val="20"/>
          <w:shd w:fill="auto" w:val="clear"/>
        </w:rPr>
        <w:t xml:space="preserve"> </w:t>
      </w:r>
      <w:r>
        <w:rPr>
          <w:color w:val="000080"/>
          <w:sz w:val="20"/>
          <w:szCs w:val="20"/>
          <w:shd w:fill="auto" w:val="clear"/>
        </w:rPr>
        <w:t>–</w:t>
      </w:r>
      <w:r>
        <w:rPr>
          <w:b w:val="false"/>
          <w:bCs w:val="false"/>
          <w:color w:val="000080"/>
          <w:spacing w:val="3"/>
          <w:sz w:val="20"/>
          <w:szCs w:val="20"/>
          <w:u w:val="none"/>
          <w:shd w:fill="auto" w:val="clear"/>
        </w:rPr>
        <w:t xml:space="preserve"> </w:t>
      </w:r>
      <w:r>
        <w:rPr>
          <w:b w:val="false"/>
          <w:bCs w:val="false"/>
          <w:color w:val="000080"/>
          <w:spacing w:val="-5"/>
          <w:sz w:val="20"/>
          <w:szCs w:val="20"/>
          <w:u w:val="none"/>
          <w:shd w:fill="auto" w:val="clear"/>
        </w:rPr>
        <w:t xml:space="preserve">che </w:t>
      </w:r>
      <w:r>
        <w:rPr>
          <w:b w:val="false"/>
          <w:bCs w:val="false"/>
          <w:color w:val="000080"/>
          <w:sz w:val="20"/>
          <w:szCs w:val="20"/>
          <w:u w:val="none"/>
          <w:shd w:fill="auto" w:val="clear"/>
        </w:rPr>
        <w:t>sostituisce</w:t>
      </w:r>
      <w:r>
        <w:rPr>
          <w:b w:val="false"/>
          <w:bCs w:val="false"/>
          <w:color w:val="000080"/>
          <w:spacing w:val="-4"/>
          <w:sz w:val="20"/>
          <w:szCs w:val="20"/>
          <w:u w:val="none"/>
          <w:shd w:fill="auto" w:val="clear"/>
        </w:rPr>
        <w:t xml:space="preserve"> </w:t>
      </w:r>
      <w:r>
        <w:rPr>
          <w:b w:val="false"/>
          <w:bCs w:val="false"/>
          <w:color w:val="000080"/>
          <w:sz w:val="20"/>
          <w:szCs w:val="20"/>
          <w:u w:val="none"/>
          <w:shd w:fill="auto" w:val="clear"/>
        </w:rPr>
        <w:t>qualsiasi</w:t>
      </w:r>
      <w:r>
        <w:rPr>
          <w:b w:val="false"/>
          <w:bCs w:val="false"/>
          <w:color w:val="000080"/>
          <w:spacing w:val="-3"/>
          <w:sz w:val="20"/>
          <w:szCs w:val="20"/>
          <w:u w:val="none"/>
          <w:shd w:fill="auto" w:val="clear"/>
        </w:rPr>
        <w:t xml:space="preserve"> </w:t>
      </w:r>
      <w:r>
        <w:rPr>
          <w:b w:val="false"/>
          <w:bCs w:val="false"/>
          <w:color w:val="000080"/>
          <w:sz w:val="20"/>
          <w:szCs w:val="20"/>
          <w:u w:val="none"/>
          <w:shd w:fill="auto" w:val="clear"/>
        </w:rPr>
        <w:t>altra</w:t>
      </w:r>
      <w:r>
        <w:rPr>
          <w:b w:val="false"/>
          <w:bCs w:val="false"/>
          <w:color w:val="000080"/>
          <w:spacing w:val="-2"/>
          <w:sz w:val="20"/>
          <w:szCs w:val="20"/>
          <w:u w:val="none"/>
          <w:shd w:fill="auto" w:val="clear"/>
        </w:rPr>
        <w:t xml:space="preserve"> </w:t>
      </w:r>
      <w:r>
        <w:rPr>
          <w:b w:val="false"/>
          <w:bCs w:val="false"/>
          <w:color w:val="000080"/>
          <w:sz w:val="20"/>
          <w:szCs w:val="20"/>
          <w:u w:val="none"/>
          <w:shd w:fill="auto" w:val="clear"/>
        </w:rPr>
        <w:t>forma</w:t>
      </w:r>
      <w:r>
        <w:rPr>
          <w:b w:val="false"/>
          <w:bCs w:val="false"/>
          <w:color w:val="000080"/>
          <w:spacing w:val="-3"/>
          <w:sz w:val="20"/>
          <w:szCs w:val="20"/>
          <w:u w:val="none"/>
          <w:shd w:fill="auto" w:val="clear"/>
        </w:rPr>
        <w:t xml:space="preserve"> </w:t>
      </w:r>
      <w:r>
        <w:rPr>
          <w:b w:val="false"/>
          <w:bCs w:val="false"/>
          <w:color w:val="000080"/>
          <w:sz w:val="20"/>
          <w:szCs w:val="20"/>
          <w:u w:val="none"/>
          <w:shd w:fill="auto" w:val="clear"/>
        </w:rPr>
        <w:t>di</w:t>
      </w:r>
      <w:r>
        <w:rPr>
          <w:b w:val="false"/>
          <w:bCs w:val="false"/>
          <w:color w:val="000080"/>
          <w:spacing w:val="-5"/>
          <w:sz w:val="20"/>
          <w:szCs w:val="20"/>
          <w:u w:val="none"/>
          <w:shd w:fill="auto" w:val="clear"/>
        </w:rPr>
        <w:t xml:space="preserve"> </w:t>
      </w:r>
      <w:r>
        <w:rPr>
          <w:b w:val="false"/>
          <w:bCs w:val="false"/>
          <w:color w:val="000080"/>
          <w:sz w:val="20"/>
          <w:szCs w:val="20"/>
          <w:u w:val="none"/>
          <w:shd w:fill="auto" w:val="clear"/>
        </w:rPr>
        <w:t>comunicazione</w:t>
      </w:r>
      <w:r>
        <w:rPr>
          <w:b w:val="false"/>
          <w:bCs w:val="false"/>
          <w:color w:val="000080"/>
          <w:spacing w:val="-4"/>
          <w:sz w:val="20"/>
          <w:szCs w:val="20"/>
          <w:u w:val="none"/>
          <w:shd w:fill="auto" w:val="clear"/>
        </w:rPr>
        <w:t xml:space="preserve"> </w:t>
      </w:r>
      <w:r>
        <w:rPr>
          <w:b w:val="false"/>
          <w:bCs w:val="false"/>
          <w:color w:val="000080"/>
          <w:sz w:val="20"/>
          <w:szCs w:val="20"/>
          <w:u w:val="none"/>
          <w:shd w:fill="auto" w:val="clear"/>
        </w:rPr>
        <w:t>ed</w:t>
      </w:r>
      <w:r>
        <w:rPr>
          <w:b w:val="false"/>
          <w:bCs w:val="false"/>
          <w:color w:val="000080"/>
          <w:spacing w:val="-2"/>
          <w:sz w:val="20"/>
          <w:szCs w:val="20"/>
          <w:u w:val="none"/>
          <w:shd w:fill="auto" w:val="clear"/>
        </w:rPr>
        <w:t xml:space="preserve"> </w:t>
      </w:r>
      <w:r>
        <w:rPr>
          <w:b w:val="false"/>
          <w:bCs w:val="false"/>
          <w:color w:val="000080"/>
          <w:sz w:val="20"/>
          <w:szCs w:val="20"/>
          <w:u w:val="none"/>
          <w:shd w:fill="auto" w:val="clear"/>
        </w:rPr>
        <w:t>ha</w:t>
      </w:r>
      <w:r>
        <w:rPr>
          <w:b w:val="false"/>
          <w:bCs w:val="false"/>
          <w:color w:val="000080"/>
          <w:spacing w:val="-3"/>
          <w:sz w:val="20"/>
          <w:szCs w:val="20"/>
          <w:u w:val="none"/>
          <w:shd w:fill="auto" w:val="clear"/>
        </w:rPr>
        <w:t xml:space="preserve"> </w:t>
      </w:r>
      <w:r>
        <w:rPr>
          <w:b w:val="false"/>
          <w:bCs w:val="false"/>
          <w:color w:val="000080"/>
          <w:sz w:val="20"/>
          <w:szCs w:val="20"/>
          <w:u w:val="none"/>
          <w:shd w:fill="auto" w:val="clear"/>
        </w:rPr>
        <w:t>valore</w:t>
      </w:r>
      <w:r>
        <w:rPr>
          <w:b w:val="false"/>
          <w:bCs w:val="false"/>
          <w:color w:val="000080"/>
          <w:spacing w:val="-4"/>
          <w:sz w:val="20"/>
          <w:szCs w:val="20"/>
          <w:u w:val="none"/>
          <w:shd w:fill="auto" w:val="clear"/>
        </w:rPr>
        <w:t xml:space="preserve"> </w:t>
      </w:r>
      <w:r>
        <w:rPr>
          <w:b w:val="false"/>
          <w:bCs w:val="false"/>
          <w:color w:val="000080"/>
          <w:sz w:val="20"/>
          <w:szCs w:val="20"/>
          <w:u w:val="none"/>
          <w:shd w:fill="auto" w:val="clear"/>
        </w:rPr>
        <w:t>di</w:t>
      </w:r>
      <w:r>
        <w:rPr>
          <w:b w:val="false"/>
          <w:bCs w:val="false"/>
          <w:color w:val="000080"/>
          <w:spacing w:val="-5"/>
          <w:sz w:val="20"/>
          <w:szCs w:val="20"/>
          <w:u w:val="none"/>
          <w:shd w:fill="auto" w:val="clear"/>
        </w:rPr>
        <w:t xml:space="preserve"> </w:t>
      </w:r>
      <w:r>
        <w:rPr>
          <w:b w:val="false"/>
          <w:bCs w:val="false"/>
          <w:color w:val="000080"/>
          <w:sz w:val="20"/>
          <w:szCs w:val="20"/>
          <w:u w:val="none"/>
          <w:shd w:fill="auto" w:val="clear"/>
        </w:rPr>
        <w:t>notifica</w:t>
      </w:r>
      <w:r>
        <w:rPr>
          <w:b w:val="false"/>
          <w:bCs w:val="false"/>
          <w:color w:val="000080"/>
          <w:spacing w:val="-1"/>
          <w:sz w:val="20"/>
          <w:szCs w:val="20"/>
          <w:u w:val="none"/>
          <w:shd w:fill="auto" w:val="clear"/>
        </w:rPr>
        <w:t xml:space="preserve"> </w:t>
      </w:r>
      <w:r>
        <w:rPr>
          <w:b w:val="false"/>
          <w:bCs w:val="false"/>
          <w:color w:val="000080"/>
          <w:sz w:val="20"/>
          <w:szCs w:val="20"/>
          <w:u w:val="none"/>
          <w:shd w:fill="auto" w:val="clear"/>
        </w:rPr>
        <w:t>agli</w:t>
      </w:r>
      <w:r>
        <w:rPr>
          <w:b w:val="false"/>
          <w:bCs w:val="false"/>
          <w:color w:val="000080"/>
          <w:spacing w:val="-3"/>
          <w:sz w:val="20"/>
          <w:szCs w:val="20"/>
          <w:u w:val="none"/>
          <w:shd w:fill="auto" w:val="clear"/>
        </w:rPr>
        <w:t xml:space="preserve"> </w:t>
      </w:r>
      <w:r>
        <w:rPr>
          <w:b w:val="false"/>
          <w:bCs w:val="false"/>
          <w:color w:val="000080"/>
          <w:spacing w:val="-2"/>
          <w:sz w:val="20"/>
          <w:szCs w:val="20"/>
          <w:u w:val="none"/>
          <w:shd w:fill="auto" w:val="clear"/>
        </w:rPr>
        <w:t>interessati.</w:t>
      </w:r>
    </w:p>
    <w:p>
      <w:pPr>
        <w:pStyle w:val="BodyText"/>
        <w:spacing w:lineRule="auto" w:line="360" w:before="4" w:after="0"/>
        <w:ind w:right="426"/>
        <w:rPr>
          <w:b/>
          <w:color w:val="000080"/>
          <w:sz w:val="20"/>
          <w:szCs w:val="20"/>
          <w:highlight w:val="none"/>
          <w:shd w:fill="auto" w:val="clear"/>
        </w:rPr>
      </w:pPr>
      <w:r>
        <w:rPr>
          <w:b/>
          <w:color w:val="000080"/>
          <w:sz w:val="20"/>
          <w:szCs w:val="20"/>
          <w:shd w:fill="auto" w:val="clear"/>
        </w:rPr>
      </w:r>
    </w:p>
    <w:p>
      <w:pPr>
        <w:pStyle w:val="Heading3"/>
        <w:spacing w:lineRule="auto" w:line="360" w:before="4" w:after="0"/>
        <w:ind w:hanging="0" w:left="0" w:right="-1"/>
        <w:jc w:val="center"/>
        <w:rPr>
          <w:highlight w:val="none"/>
          <w:shd w:fill="auto" w:val="clear"/>
        </w:rPr>
      </w:pPr>
      <w:bookmarkStart w:id="8" w:name="Art._8_–_Informazioni_procedimentali"/>
      <w:bookmarkEnd w:id="8"/>
      <w:r>
        <w:rPr>
          <w:color w:val="000080"/>
          <w:sz w:val="20"/>
          <w:szCs w:val="20"/>
          <w:shd w:fill="auto" w:val="clear"/>
        </w:rPr>
        <w:t>Art.</w:t>
      </w:r>
      <w:r>
        <w:rPr>
          <w:color w:val="000080"/>
          <w:spacing w:val="-3"/>
          <w:sz w:val="20"/>
          <w:szCs w:val="20"/>
          <w:shd w:fill="auto" w:val="clear"/>
        </w:rPr>
        <w:t xml:space="preserve"> 7</w:t>
      </w:r>
      <w:r>
        <w:rPr>
          <w:color w:val="000080"/>
          <w:spacing w:val="-2"/>
          <w:sz w:val="20"/>
          <w:szCs w:val="20"/>
          <w:shd w:fill="auto" w:val="clear"/>
        </w:rPr>
        <w:t xml:space="preserve"> - </w:t>
      </w:r>
      <w:r>
        <w:rPr>
          <w:color w:val="000080"/>
          <w:sz w:val="20"/>
          <w:szCs w:val="20"/>
          <w:shd w:fill="auto" w:val="clear"/>
        </w:rPr>
        <w:t>Informazioni</w:t>
      </w:r>
      <w:r>
        <w:rPr>
          <w:color w:val="000080"/>
          <w:spacing w:val="-2"/>
          <w:sz w:val="20"/>
          <w:szCs w:val="20"/>
          <w:shd w:fill="auto" w:val="clear"/>
        </w:rPr>
        <w:t xml:space="preserve"> procedimentali</w:t>
      </w:r>
    </w:p>
    <w:p>
      <w:pPr>
        <w:pStyle w:val="Normal"/>
        <w:tabs>
          <w:tab w:val="clear" w:pos="720"/>
          <w:tab w:val="left" w:pos="1244" w:leader="none"/>
        </w:tabs>
        <w:spacing w:lineRule="auto" w:line="360" w:before="4" w:after="0"/>
        <w:ind w:right="-1"/>
        <w:jc w:val="both"/>
        <w:rPr/>
      </w:pPr>
      <w:r>
        <w:rPr>
          <w:color w:val="000080"/>
          <w:sz w:val="20"/>
          <w:szCs w:val="20"/>
          <w:shd w:fill="auto" w:val="clear"/>
        </w:rPr>
        <w:t xml:space="preserve">1. L’avviso, ai sensi e per gli effetti degli artt. 26 e 27 del D.Lgs. n. 33/2013, è pubblicato all’albo pretorio dell’ente – costituito dal sito web istituzionale del Comune di Spoleto </w:t>
      </w:r>
      <w:hyperlink r:id="rId5">
        <w:r>
          <w:rPr>
            <w:rStyle w:val="ListLabel55"/>
            <w:color w:val="000080"/>
            <w:sz w:val="20"/>
            <w:szCs w:val="20"/>
            <w:u w:val="single"/>
            <w:shd w:fill="auto" w:val="clear"/>
          </w:rPr>
          <w:t>www.comune.spoleto.pg.it</w:t>
        </w:r>
      </w:hyperlink>
      <w:r>
        <w:rPr>
          <w:color w:val="000080"/>
          <w:sz w:val="20"/>
          <w:szCs w:val="20"/>
          <w:shd w:fill="auto" w:val="clear"/>
        </w:rPr>
        <w:t xml:space="preserve"> – sezione avvisi e bandi di concorso della sezione amministrazione trasparente.</w:t>
      </w:r>
    </w:p>
    <w:p>
      <w:pPr>
        <w:pStyle w:val="BodyText"/>
        <w:spacing w:lineRule="auto" w:line="360" w:before="4" w:after="0"/>
        <w:ind w:right="-1"/>
        <w:rPr>
          <w:color w:val="000080"/>
          <w:sz w:val="20"/>
          <w:szCs w:val="20"/>
          <w:highlight w:val="none"/>
          <w:shd w:fill="auto" w:val="clear"/>
        </w:rPr>
      </w:pPr>
      <w:r>
        <w:rPr>
          <w:color w:val="000080"/>
          <w:sz w:val="20"/>
          <w:szCs w:val="20"/>
          <w:shd w:fill="auto" w:val="clear"/>
        </w:rPr>
      </w:r>
    </w:p>
    <w:p>
      <w:pPr>
        <w:pStyle w:val="Normal"/>
        <w:tabs>
          <w:tab w:val="clear" w:pos="720"/>
          <w:tab w:val="left" w:pos="1295" w:leader="none"/>
        </w:tabs>
        <w:spacing w:lineRule="auto" w:line="360" w:before="4" w:after="0"/>
        <w:ind w:right="-1"/>
        <w:jc w:val="both"/>
        <w:rPr>
          <w:highlight w:val="none"/>
          <w:shd w:fill="auto" w:val="clear"/>
        </w:rPr>
      </w:pPr>
      <w:r>
        <w:rPr>
          <w:color w:val="000080"/>
          <w:sz w:val="20"/>
          <w:szCs w:val="20"/>
          <w:shd w:fill="auto" w:val="clear"/>
        </w:rPr>
        <w:t xml:space="preserve">2. All’albo pretorio dell’ente saranno presenti tutte le comunicazioni ai </w:t>
      </w:r>
      <w:r>
        <w:rPr>
          <w:color w:val="000080"/>
          <w:spacing w:val="-2"/>
          <w:sz w:val="20"/>
          <w:szCs w:val="20"/>
          <w:shd w:fill="auto" w:val="clear"/>
        </w:rPr>
        <w:t>candidati.</w:t>
      </w:r>
    </w:p>
    <w:p>
      <w:pPr>
        <w:pStyle w:val="BodyText"/>
        <w:spacing w:lineRule="auto" w:line="360" w:before="4" w:after="0"/>
        <w:ind w:right="-1"/>
        <w:rPr>
          <w:color w:val="000080"/>
          <w:sz w:val="20"/>
          <w:szCs w:val="20"/>
          <w:highlight w:val="none"/>
          <w:shd w:fill="auto" w:val="clear"/>
        </w:rPr>
      </w:pPr>
      <w:r>
        <w:rPr>
          <w:color w:val="000080"/>
          <w:sz w:val="20"/>
          <w:szCs w:val="20"/>
          <w:shd w:fill="auto" w:val="clear"/>
        </w:rPr>
      </w:r>
    </w:p>
    <w:p>
      <w:pPr>
        <w:pStyle w:val="Heading3"/>
        <w:tabs>
          <w:tab w:val="clear" w:pos="720"/>
          <w:tab w:val="left" w:pos="1154" w:leader="none"/>
        </w:tabs>
        <w:spacing w:lineRule="auto" w:line="360" w:before="4" w:after="0"/>
        <w:ind w:hanging="0" w:left="0" w:right="-1"/>
        <w:rPr>
          <w:highlight w:val="none"/>
          <w:shd w:fill="auto" w:val="clear"/>
        </w:rPr>
      </w:pPr>
      <w:r>
        <w:rPr>
          <w:b w:val="false"/>
          <w:color w:val="000080"/>
          <w:sz w:val="20"/>
          <w:szCs w:val="20"/>
          <w:shd w:fill="auto" w:val="clear"/>
        </w:rPr>
        <w:t>3. Tali pubblicazion</w:t>
      </w:r>
      <w:r>
        <w:rPr>
          <w:b w:val="false"/>
          <w:bCs w:val="false"/>
          <w:color w:val="000080"/>
          <w:sz w:val="20"/>
          <w:szCs w:val="20"/>
          <w:u w:val="none"/>
          <w:shd w:fill="auto" w:val="clear"/>
        </w:rPr>
        <w:t xml:space="preserve">i sostituiscono qualsiasi altra forma di comunicazione ed hanno valore di notifica agli </w:t>
      </w:r>
      <w:r>
        <w:rPr>
          <w:b w:val="false"/>
          <w:bCs w:val="false"/>
          <w:color w:val="000080"/>
          <w:spacing w:val="-2"/>
          <w:sz w:val="20"/>
          <w:szCs w:val="20"/>
          <w:u w:val="none"/>
          <w:shd w:fill="auto" w:val="clear"/>
        </w:rPr>
        <w:t>interessati.</w:t>
      </w:r>
    </w:p>
    <w:p>
      <w:pPr>
        <w:pStyle w:val="BodyText"/>
        <w:spacing w:lineRule="auto" w:line="360" w:before="4" w:after="0"/>
        <w:ind w:right="-1"/>
        <w:rPr>
          <w:b/>
          <w:color w:val="000080"/>
          <w:sz w:val="20"/>
          <w:szCs w:val="20"/>
          <w:highlight w:val="none"/>
          <w:shd w:fill="auto" w:val="clear"/>
        </w:rPr>
      </w:pPr>
      <w:r>
        <w:rPr>
          <w:b/>
          <w:color w:val="000080"/>
          <w:sz w:val="20"/>
          <w:szCs w:val="20"/>
          <w:shd w:fill="auto" w:val="clear"/>
        </w:rPr>
      </w:r>
    </w:p>
    <w:p>
      <w:pPr>
        <w:pStyle w:val="Normal"/>
        <w:tabs>
          <w:tab w:val="clear" w:pos="720"/>
          <w:tab w:val="left" w:pos="1154" w:leader="none"/>
        </w:tabs>
        <w:spacing w:lineRule="auto" w:line="360" w:before="4" w:after="0"/>
        <w:ind w:right="-1"/>
        <w:jc w:val="both"/>
        <w:rPr>
          <w:highlight w:val="none"/>
          <w:shd w:fill="auto" w:val="clear"/>
        </w:rPr>
      </w:pPr>
      <w:r>
        <w:rPr>
          <w:color w:val="000080"/>
          <w:sz w:val="20"/>
          <w:szCs w:val="20"/>
          <w:shd w:fill="auto" w:val="clear"/>
        </w:rPr>
        <w:t>4. ll</w:t>
      </w:r>
      <w:r>
        <w:rPr>
          <w:color w:val="000080"/>
          <w:spacing w:val="40"/>
          <w:sz w:val="20"/>
          <w:szCs w:val="20"/>
          <w:shd w:fill="auto" w:val="clear"/>
        </w:rPr>
        <w:t xml:space="preserve"> </w:t>
      </w:r>
      <w:r>
        <w:rPr>
          <w:color w:val="000080"/>
          <w:sz w:val="20"/>
          <w:szCs w:val="20"/>
          <w:shd w:fill="auto" w:val="clear"/>
        </w:rPr>
        <w:t>provvedimento di conclusione del procedimento, e gli altri atti lesivi di situazioni giuridiche soggettive tutelate, sono impugnabili da chiunque vi abbia interesse entro il termine perentorio di sessanta giorni mediante ricorso giurisdizionale al Tribunale di Spoleto.</w:t>
      </w:r>
    </w:p>
    <w:p>
      <w:pPr>
        <w:pStyle w:val="Normal"/>
        <w:tabs>
          <w:tab w:val="clear" w:pos="720"/>
          <w:tab w:val="left" w:pos="1233" w:leader="none"/>
        </w:tabs>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Normal"/>
        <w:tabs>
          <w:tab w:val="clear" w:pos="720"/>
          <w:tab w:val="left" w:pos="1233" w:leader="none"/>
        </w:tabs>
        <w:spacing w:lineRule="auto" w:line="360" w:before="4" w:after="0"/>
        <w:ind w:right="-1"/>
        <w:jc w:val="both"/>
        <w:rPr>
          <w:highlight w:val="none"/>
          <w:shd w:fill="auto" w:val="clear"/>
        </w:rPr>
      </w:pPr>
      <w:r>
        <w:rPr>
          <w:color w:val="000080"/>
          <w:sz w:val="20"/>
          <w:szCs w:val="20"/>
          <w:shd w:fill="auto" w:val="clear"/>
        </w:rPr>
        <w:t>5. L’unità procedimentale è il Dipartimento valorizzazione delle culture della qualità della bellezza della città e del territorio.</w:t>
      </w:r>
    </w:p>
    <w:p>
      <w:pPr>
        <w:pStyle w:val="Normal"/>
        <w:tabs>
          <w:tab w:val="clear" w:pos="720"/>
          <w:tab w:val="left" w:pos="1233" w:leader="none"/>
        </w:tabs>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Normal"/>
        <w:tabs>
          <w:tab w:val="clear" w:pos="720"/>
          <w:tab w:val="left" w:pos="1233" w:leader="none"/>
        </w:tabs>
        <w:spacing w:lineRule="auto" w:line="360" w:before="4" w:after="0"/>
        <w:ind w:right="-1"/>
        <w:jc w:val="both"/>
        <w:rPr/>
      </w:pPr>
      <w:r>
        <w:rPr>
          <w:color w:val="000080"/>
          <w:sz w:val="20"/>
          <w:szCs w:val="20"/>
          <w:shd w:fill="auto" w:val="clear"/>
        </w:rPr>
        <w:t xml:space="preserve">6. La </w:t>
      </w:r>
      <w:r>
        <w:rPr>
          <w:b w:val="false"/>
          <w:bCs w:val="false"/>
          <w:color w:val="000080"/>
          <w:sz w:val="20"/>
          <w:szCs w:val="20"/>
          <w:shd w:fill="auto" w:val="clear"/>
        </w:rPr>
        <w:t>Responsabile del procedimento è</w:t>
      </w:r>
      <w:r>
        <w:rPr>
          <w:color w:val="000080"/>
          <w:sz w:val="20"/>
          <w:szCs w:val="20"/>
          <w:shd w:fill="auto" w:val="clear"/>
        </w:rPr>
        <w:t xml:space="preserve"> la dott.ssa Maria Stovali, email: maria.stovali</w:t>
      </w:r>
      <w:hyperlink r:id="rId6">
        <w:r>
          <w:rPr>
            <w:rStyle w:val="ListLabel57"/>
            <w:color w:val="000080"/>
            <w:sz w:val="20"/>
            <w:szCs w:val="20"/>
            <w:shd w:fill="auto" w:val="clear"/>
          </w:rPr>
          <w:t>@comune.spoleto.</w:t>
        </w:r>
      </w:hyperlink>
      <w:hyperlink r:id="rId7">
        <w:r>
          <w:rPr>
            <w:rStyle w:val="ListLabel57"/>
            <w:color w:val="000080"/>
            <w:sz w:val="20"/>
            <w:szCs w:val="20"/>
            <w:shd w:fill="auto" w:val="clear"/>
          </w:rPr>
          <w:t>pg.it</w:t>
        </w:r>
      </w:hyperlink>
      <w:r>
        <w:rPr>
          <w:color w:val="000080"/>
          <w:sz w:val="20"/>
          <w:szCs w:val="20"/>
          <w:shd w:fill="auto" w:val="clear"/>
        </w:rPr>
        <w:t>.</w:t>
      </w:r>
    </w:p>
    <w:p>
      <w:pPr>
        <w:pStyle w:val="BodyText"/>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Normal"/>
        <w:tabs>
          <w:tab w:val="clear" w:pos="720"/>
          <w:tab w:val="left" w:pos="1225" w:leader="none"/>
        </w:tabs>
        <w:spacing w:lineRule="auto" w:line="360" w:before="4" w:after="0"/>
        <w:ind w:right="-1"/>
        <w:jc w:val="both"/>
        <w:rPr/>
      </w:pPr>
      <w:r>
        <w:rPr>
          <w:color w:val="000080"/>
          <w:sz w:val="20"/>
          <w:szCs w:val="20"/>
          <w:shd w:fill="auto" w:val="clear"/>
        </w:rPr>
        <w:t xml:space="preserve">7. L’eventuale annullamento, revoca, sospensione, proroga o riapertura dei termini sono comunicati agli interessati mediante pubblicazione all’albo pretorio dell’ente - costituito dal portale web </w:t>
      </w:r>
      <w:hyperlink r:id="rId8">
        <w:r>
          <w:rPr>
            <w:rStyle w:val="ListLabel55"/>
            <w:color w:val="000080"/>
            <w:sz w:val="20"/>
            <w:szCs w:val="20"/>
            <w:u w:val="single"/>
            <w:shd w:fill="auto" w:val="clear"/>
          </w:rPr>
          <w:t>www.comune.spoleto.pg.it</w:t>
        </w:r>
      </w:hyperlink>
      <w:r>
        <w:rPr>
          <w:color w:val="000080"/>
          <w:sz w:val="20"/>
          <w:szCs w:val="20"/>
          <w:shd w:fill="auto" w:val="clear"/>
        </w:rPr>
        <w:t>. Tale pubblicazione sostituisce qualsiasi altra forma di comunicazione ed ha valore di notifica agli interessati.</w:t>
      </w:r>
    </w:p>
    <w:p>
      <w:pPr>
        <w:pStyle w:val="Normal"/>
        <w:tabs>
          <w:tab w:val="clear" w:pos="720"/>
          <w:tab w:val="left" w:pos="1225" w:leader="none"/>
        </w:tabs>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1"/>
        <w:jc w:val="center"/>
        <w:rPr>
          <w:highlight w:val="none"/>
          <w:shd w:fill="auto" w:val="clear"/>
        </w:rPr>
      </w:pPr>
      <w:bookmarkStart w:id="9" w:name="Art._9_–_Informativa_sul_trattamento_dei"/>
      <w:bookmarkEnd w:id="9"/>
      <w:r>
        <w:rPr>
          <w:color w:val="000080"/>
          <w:sz w:val="20"/>
          <w:szCs w:val="20"/>
          <w:shd w:fill="auto" w:val="clear"/>
        </w:rPr>
        <w:t>Art.</w:t>
      </w:r>
      <w:r>
        <w:rPr>
          <w:color w:val="000080"/>
          <w:spacing w:val="-4"/>
          <w:sz w:val="20"/>
          <w:szCs w:val="20"/>
          <w:shd w:fill="auto" w:val="clear"/>
        </w:rPr>
        <w:t xml:space="preserve"> 8</w:t>
      </w:r>
      <w:r>
        <w:rPr>
          <w:color w:val="000080"/>
          <w:spacing w:val="-2"/>
          <w:sz w:val="20"/>
          <w:szCs w:val="20"/>
          <w:shd w:fill="auto" w:val="clear"/>
        </w:rPr>
        <w:t xml:space="preserve"> </w:t>
      </w:r>
      <w:r>
        <w:rPr>
          <w:color w:val="000080"/>
          <w:sz w:val="20"/>
          <w:szCs w:val="20"/>
          <w:shd w:fill="auto" w:val="clear"/>
        </w:rPr>
        <w:t>–</w:t>
      </w:r>
      <w:r>
        <w:rPr>
          <w:color w:val="000080"/>
          <w:spacing w:val="-4"/>
          <w:sz w:val="20"/>
          <w:szCs w:val="20"/>
          <w:shd w:fill="auto" w:val="clear"/>
        </w:rPr>
        <w:t xml:space="preserve"> </w:t>
      </w:r>
      <w:r>
        <w:rPr>
          <w:color w:val="000080"/>
          <w:sz w:val="20"/>
          <w:szCs w:val="20"/>
          <w:shd w:fill="auto" w:val="clear"/>
        </w:rPr>
        <w:t>Informativa</w:t>
      </w:r>
      <w:r>
        <w:rPr>
          <w:color w:val="000080"/>
          <w:spacing w:val="-3"/>
          <w:sz w:val="20"/>
          <w:szCs w:val="20"/>
          <w:shd w:fill="auto" w:val="clear"/>
        </w:rPr>
        <w:t xml:space="preserve"> </w:t>
      </w:r>
      <w:r>
        <w:rPr>
          <w:color w:val="000080"/>
          <w:sz w:val="20"/>
          <w:szCs w:val="20"/>
          <w:shd w:fill="auto" w:val="clear"/>
        </w:rPr>
        <w:t>sul</w:t>
      </w:r>
      <w:r>
        <w:rPr>
          <w:color w:val="000080"/>
          <w:spacing w:val="-1"/>
          <w:sz w:val="20"/>
          <w:szCs w:val="20"/>
          <w:shd w:fill="auto" w:val="clear"/>
        </w:rPr>
        <w:t xml:space="preserve"> </w:t>
      </w:r>
      <w:r>
        <w:rPr>
          <w:color w:val="000080"/>
          <w:sz w:val="20"/>
          <w:szCs w:val="20"/>
          <w:shd w:fill="auto" w:val="clear"/>
        </w:rPr>
        <w:t>trattamento</w:t>
      </w:r>
      <w:r>
        <w:rPr>
          <w:color w:val="000080"/>
          <w:spacing w:val="-1"/>
          <w:sz w:val="20"/>
          <w:szCs w:val="20"/>
          <w:shd w:fill="auto" w:val="clear"/>
        </w:rPr>
        <w:t xml:space="preserve"> </w:t>
      </w:r>
      <w:r>
        <w:rPr>
          <w:color w:val="000080"/>
          <w:sz w:val="20"/>
          <w:szCs w:val="20"/>
          <w:shd w:fill="auto" w:val="clear"/>
        </w:rPr>
        <w:t>dei</w:t>
      </w:r>
      <w:r>
        <w:rPr>
          <w:color w:val="000080"/>
          <w:spacing w:val="-2"/>
          <w:sz w:val="20"/>
          <w:szCs w:val="20"/>
          <w:shd w:fill="auto" w:val="clear"/>
        </w:rPr>
        <w:t xml:space="preserve"> </w:t>
      </w:r>
      <w:r>
        <w:rPr>
          <w:color w:val="000080"/>
          <w:spacing w:val="-4"/>
          <w:sz w:val="20"/>
          <w:szCs w:val="20"/>
          <w:shd w:fill="auto" w:val="clear"/>
        </w:rPr>
        <w:t>dati</w:t>
      </w:r>
    </w:p>
    <w:p>
      <w:pPr>
        <w:pStyle w:val="BodyText"/>
        <w:spacing w:lineRule="auto" w:line="360" w:before="4" w:after="0"/>
        <w:ind w:right="-1"/>
        <w:jc w:val="both"/>
        <w:rPr>
          <w:highlight w:val="none"/>
          <w:shd w:fill="auto" w:val="clear"/>
        </w:rPr>
      </w:pPr>
      <w:r>
        <w:rPr>
          <w:color w:val="000080"/>
          <w:sz w:val="20"/>
          <w:szCs w:val="20"/>
          <w:shd w:fill="auto" w:val="clear"/>
        </w:rPr>
        <w:t>Ai sensi e per gli effetti dell’Articolo 13 del Regolamento (UE) 2016/679 del Parlamento Europeo e del Consiglio del 27 aprile 2016, relativo alla protezione delle persone fisiche con riguardo al trattamento dei dati personali, nonché alla libera circolazione di tali dati, informiamo che il Comune di Spoleto con sede in P.zza del Comune n.1 06049 Spoleto (PG) - tel.07432181-, in qualità di Titolare del trattamento, tratta i dati personali da Lei forniti</w:t>
      </w:r>
      <w:r>
        <w:rPr>
          <w:color w:val="000080"/>
          <w:spacing w:val="18"/>
          <w:sz w:val="20"/>
          <w:szCs w:val="20"/>
          <w:shd w:fill="auto" w:val="clear"/>
        </w:rPr>
        <w:t xml:space="preserve"> </w:t>
      </w:r>
      <w:r>
        <w:rPr>
          <w:color w:val="000080"/>
          <w:sz w:val="20"/>
          <w:szCs w:val="20"/>
          <w:shd w:fill="auto" w:val="clear"/>
        </w:rPr>
        <w:t>e liberamente comunicati; designato e delegato al trattamento dei dati relativi al presente bando di concorso è</w:t>
      </w:r>
      <w:r>
        <w:rPr>
          <w:color w:val="000080"/>
          <w:spacing w:val="40"/>
          <w:sz w:val="20"/>
          <w:szCs w:val="20"/>
          <w:shd w:fill="auto" w:val="clear"/>
        </w:rPr>
        <w:t xml:space="preserve"> </w:t>
      </w:r>
      <w:r>
        <w:rPr>
          <w:color w:val="000080"/>
          <w:sz w:val="20"/>
          <w:szCs w:val="20"/>
          <w:shd w:fill="auto" w:val="clear"/>
        </w:rPr>
        <w:t>la dirigente Roberta Farinelli.</w:t>
      </w:r>
    </w:p>
    <w:p>
      <w:pPr>
        <w:pStyle w:val="BodyText"/>
        <w:spacing w:lineRule="auto" w:line="360" w:before="4" w:after="0"/>
        <w:ind w:right="-1"/>
        <w:jc w:val="both"/>
        <w:rPr>
          <w:highlight w:val="none"/>
          <w:shd w:fill="auto" w:val="clear"/>
        </w:rPr>
      </w:pPr>
      <w:r>
        <w:rPr>
          <w:color w:val="000080"/>
          <w:sz w:val="20"/>
          <w:szCs w:val="20"/>
          <w:shd w:fill="auto" w:val="clear"/>
        </w:rPr>
        <w:t>Il Comune di Spoleto garantisce che il trattamento dei dati personali si svolga nel rispetto dei diritti e delle libertà fondamentali, nonché della dignità dell’Interessato, con particolare riferimento alla riservatezza, all'identità personale e al diritto alla protezione dei dati personali.</w:t>
      </w:r>
    </w:p>
    <w:p>
      <w:pPr>
        <w:pStyle w:val="BodyText"/>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1"/>
        <w:rPr>
          <w:highlight w:val="none"/>
          <w:shd w:fill="auto" w:val="clear"/>
        </w:rPr>
      </w:pPr>
      <w:r>
        <w:rPr>
          <w:color w:val="000080"/>
          <w:sz w:val="20"/>
          <w:szCs w:val="20"/>
          <w:shd w:fill="auto" w:val="clear"/>
        </w:rPr>
        <w:t>Categorie</w:t>
      </w:r>
      <w:r>
        <w:rPr>
          <w:color w:val="000080"/>
          <w:spacing w:val="-3"/>
          <w:sz w:val="20"/>
          <w:szCs w:val="20"/>
          <w:shd w:fill="auto" w:val="clear"/>
        </w:rPr>
        <w:t xml:space="preserve"> </w:t>
      </w:r>
      <w:r>
        <w:rPr>
          <w:color w:val="000080"/>
          <w:sz w:val="20"/>
          <w:szCs w:val="20"/>
          <w:shd w:fill="auto" w:val="clear"/>
        </w:rPr>
        <w:t>di</w:t>
      </w:r>
      <w:r>
        <w:rPr>
          <w:color w:val="000080"/>
          <w:spacing w:val="-3"/>
          <w:sz w:val="20"/>
          <w:szCs w:val="20"/>
          <w:shd w:fill="auto" w:val="clear"/>
        </w:rPr>
        <w:t xml:space="preserve"> </w:t>
      </w:r>
      <w:r>
        <w:rPr>
          <w:color w:val="000080"/>
          <w:sz w:val="20"/>
          <w:szCs w:val="20"/>
          <w:shd w:fill="auto" w:val="clear"/>
        </w:rPr>
        <w:t>dati</w:t>
      </w:r>
      <w:r>
        <w:rPr>
          <w:color w:val="000080"/>
          <w:spacing w:val="-3"/>
          <w:sz w:val="20"/>
          <w:szCs w:val="20"/>
          <w:shd w:fill="auto" w:val="clear"/>
        </w:rPr>
        <w:t xml:space="preserve"> </w:t>
      </w:r>
      <w:r>
        <w:rPr>
          <w:color w:val="000080"/>
          <w:sz w:val="20"/>
          <w:szCs w:val="20"/>
          <w:shd w:fill="auto" w:val="clear"/>
        </w:rPr>
        <w:t>personali</w:t>
      </w:r>
      <w:r>
        <w:rPr>
          <w:color w:val="000080"/>
          <w:spacing w:val="-2"/>
          <w:sz w:val="20"/>
          <w:szCs w:val="20"/>
          <w:shd w:fill="auto" w:val="clear"/>
        </w:rPr>
        <w:t xml:space="preserve"> </w:t>
      </w:r>
      <w:r>
        <w:rPr>
          <w:color w:val="000080"/>
          <w:sz w:val="20"/>
          <w:szCs w:val="20"/>
          <w:shd w:fill="auto" w:val="clear"/>
        </w:rPr>
        <w:t>e</w:t>
      </w:r>
      <w:r>
        <w:rPr>
          <w:color w:val="000080"/>
          <w:spacing w:val="-4"/>
          <w:sz w:val="20"/>
          <w:szCs w:val="20"/>
          <w:shd w:fill="auto" w:val="clear"/>
        </w:rPr>
        <w:t xml:space="preserve"> </w:t>
      </w:r>
      <w:r>
        <w:rPr>
          <w:color w:val="000080"/>
          <w:sz w:val="20"/>
          <w:szCs w:val="20"/>
          <w:shd w:fill="auto" w:val="clear"/>
        </w:rPr>
        <w:t>finalità</w:t>
      </w:r>
      <w:r>
        <w:rPr>
          <w:color w:val="000080"/>
          <w:spacing w:val="-2"/>
          <w:sz w:val="20"/>
          <w:szCs w:val="20"/>
          <w:shd w:fill="auto" w:val="clear"/>
        </w:rPr>
        <w:t xml:space="preserve"> </w:t>
      </w:r>
      <w:r>
        <w:rPr>
          <w:color w:val="000080"/>
          <w:sz w:val="20"/>
          <w:szCs w:val="20"/>
          <w:shd w:fill="auto" w:val="clear"/>
        </w:rPr>
        <w:t>del</w:t>
      </w:r>
      <w:r>
        <w:rPr>
          <w:color w:val="000080"/>
          <w:spacing w:val="-4"/>
          <w:sz w:val="20"/>
          <w:szCs w:val="20"/>
          <w:shd w:fill="auto" w:val="clear"/>
        </w:rPr>
        <w:t xml:space="preserve"> </w:t>
      </w:r>
      <w:r>
        <w:rPr>
          <w:color w:val="000080"/>
          <w:sz w:val="20"/>
          <w:szCs w:val="20"/>
          <w:shd w:fill="auto" w:val="clear"/>
        </w:rPr>
        <w:t>trattamento</w:t>
      </w:r>
      <w:r>
        <w:rPr>
          <w:color w:val="000080"/>
          <w:spacing w:val="-1"/>
          <w:sz w:val="20"/>
          <w:szCs w:val="20"/>
          <w:shd w:fill="auto" w:val="clear"/>
        </w:rPr>
        <w:t xml:space="preserve"> </w:t>
      </w:r>
      <w:r>
        <w:rPr>
          <w:color w:val="000080"/>
          <w:sz w:val="20"/>
          <w:szCs w:val="20"/>
          <w:shd w:fill="auto" w:val="clear"/>
        </w:rPr>
        <w:t>e</w:t>
      </w:r>
      <w:r>
        <w:rPr>
          <w:color w:val="000080"/>
          <w:spacing w:val="-4"/>
          <w:sz w:val="20"/>
          <w:szCs w:val="20"/>
          <w:shd w:fill="auto" w:val="clear"/>
        </w:rPr>
        <w:t xml:space="preserve"> </w:t>
      </w:r>
      <w:r>
        <w:rPr>
          <w:color w:val="000080"/>
          <w:sz w:val="20"/>
          <w:szCs w:val="20"/>
          <w:shd w:fill="auto" w:val="clear"/>
        </w:rPr>
        <w:t>base</w:t>
      </w:r>
      <w:r>
        <w:rPr>
          <w:color w:val="000080"/>
          <w:spacing w:val="-1"/>
          <w:sz w:val="20"/>
          <w:szCs w:val="20"/>
          <w:shd w:fill="auto" w:val="clear"/>
        </w:rPr>
        <w:t xml:space="preserve"> </w:t>
      </w:r>
      <w:r>
        <w:rPr>
          <w:color w:val="000080"/>
          <w:spacing w:val="-2"/>
          <w:sz w:val="20"/>
          <w:szCs w:val="20"/>
          <w:shd w:fill="auto" w:val="clear"/>
        </w:rPr>
        <w:t>giuridica:</w:t>
      </w:r>
    </w:p>
    <w:p>
      <w:pPr>
        <w:pStyle w:val="BodyText"/>
        <w:spacing w:lineRule="auto" w:line="360" w:before="4" w:after="0"/>
        <w:ind w:right="-1"/>
        <w:jc w:val="both"/>
        <w:rPr>
          <w:highlight w:val="none"/>
          <w:shd w:fill="auto" w:val="clear"/>
        </w:rPr>
      </w:pPr>
      <w:r>
        <w:rPr>
          <w:color w:val="000080"/>
          <w:sz w:val="20"/>
          <w:szCs w:val="20"/>
          <w:shd w:fill="auto" w:val="clear"/>
        </w:rPr>
        <w:t>I dati personali (anagrafici, domicili digitali - indirizzi di posta elettronica - e recapiti tradizionali - luoghi di residenza; titoli di studio,</w:t>
      </w:r>
      <w:r>
        <w:rPr>
          <w:color w:val="000080"/>
          <w:spacing w:val="-2"/>
          <w:sz w:val="20"/>
          <w:szCs w:val="20"/>
          <w:shd w:fill="auto" w:val="clear"/>
        </w:rPr>
        <w:t xml:space="preserve"> </w:t>
      </w:r>
      <w:r>
        <w:rPr>
          <w:color w:val="000080"/>
          <w:sz w:val="20"/>
          <w:szCs w:val="20"/>
          <w:shd w:fill="auto" w:val="clear"/>
        </w:rPr>
        <w:t>le</w:t>
      </w:r>
      <w:r>
        <w:rPr>
          <w:color w:val="000080"/>
          <w:spacing w:val="-1"/>
          <w:sz w:val="20"/>
          <w:szCs w:val="20"/>
          <w:shd w:fill="auto" w:val="clear"/>
        </w:rPr>
        <w:t xml:space="preserve"> </w:t>
      </w:r>
      <w:r>
        <w:rPr>
          <w:color w:val="000080"/>
          <w:sz w:val="20"/>
          <w:szCs w:val="20"/>
          <w:shd w:fill="auto" w:val="clear"/>
        </w:rPr>
        <w:t>esperienze</w:t>
      </w:r>
      <w:r>
        <w:rPr>
          <w:color w:val="000080"/>
          <w:spacing w:val="-1"/>
          <w:sz w:val="20"/>
          <w:szCs w:val="20"/>
          <w:shd w:fill="auto" w:val="clear"/>
        </w:rPr>
        <w:t xml:space="preserve"> </w:t>
      </w:r>
      <w:r>
        <w:rPr>
          <w:color w:val="000080"/>
          <w:sz w:val="20"/>
          <w:szCs w:val="20"/>
          <w:shd w:fill="auto" w:val="clear"/>
        </w:rPr>
        <w:t>lavorative</w:t>
      </w:r>
      <w:r>
        <w:rPr>
          <w:color w:val="000080"/>
          <w:spacing w:val="-1"/>
          <w:sz w:val="20"/>
          <w:szCs w:val="20"/>
          <w:shd w:fill="auto" w:val="clear"/>
        </w:rPr>
        <w:t xml:space="preserve"> </w:t>
      </w:r>
      <w:r>
        <w:rPr>
          <w:color w:val="000080"/>
          <w:sz w:val="20"/>
          <w:szCs w:val="20"/>
          <w:shd w:fill="auto" w:val="clear"/>
        </w:rPr>
        <w:t>nonché</w:t>
      </w:r>
      <w:r>
        <w:rPr>
          <w:color w:val="000080"/>
          <w:spacing w:val="-3"/>
          <w:sz w:val="20"/>
          <w:szCs w:val="20"/>
          <w:shd w:fill="auto" w:val="clear"/>
        </w:rPr>
        <w:t xml:space="preserve"> </w:t>
      </w:r>
      <w:r>
        <w:rPr>
          <w:color w:val="000080"/>
          <w:sz w:val="20"/>
          <w:szCs w:val="20"/>
          <w:shd w:fill="auto" w:val="clear"/>
        </w:rPr>
        <w:t>i</w:t>
      </w:r>
      <w:r>
        <w:rPr>
          <w:color w:val="000080"/>
          <w:spacing w:val="-2"/>
          <w:sz w:val="20"/>
          <w:szCs w:val="20"/>
          <w:shd w:fill="auto" w:val="clear"/>
        </w:rPr>
        <w:t xml:space="preserve"> </w:t>
      </w:r>
      <w:r>
        <w:rPr>
          <w:color w:val="000080"/>
          <w:sz w:val="20"/>
          <w:szCs w:val="20"/>
          <w:shd w:fill="auto" w:val="clear"/>
        </w:rPr>
        <w:t>dati</w:t>
      </w:r>
      <w:r>
        <w:rPr>
          <w:color w:val="000080"/>
          <w:spacing w:val="-2"/>
          <w:sz w:val="20"/>
          <w:szCs w:val="20"/>
          <w:shd w:fill="auto" w:val="clear"/>
        </w:rPr>
        <w:t xml:space="preserve"> </w:t>
      </w:r>
      <w:r>
        <w:rPr>
          <w:color w:val="000080"/>
          <w:sz w:val="20"/>
          <w:szCs w:val="20"/>
          <w:shd w:fill="auto" w:val="clear"/>
        </w:rPr>
        <w:t>relativi</w:t>
      </w:r>
      <w:r>
        <w:rPr>
          <w:color w:val="000080"/>
          <w:spacing w:val="-2"/>
          <w:sz w:val="20"/>
          <w:szCs w:val="20"/>
          <w:shd w:fill="auto" w:val="clear"/>
        </w:rPr>
        <w:t xml:space="preserve"> </w:t>
      </w:r>
      <w:r>
        <w:rPr>
          <w:color w:val="000080"/>
          <w:sz w:val="20"/>
          <w:szCs w:val="20"/>
          <w:shd w:fill="auto" w:val="clear"/>
        </w:rPr>
        <w:t>alla</w:t>
      </w:r>
      <w:r>
        <w:rPr>
          <w:color w:val="000080"/>
          <w:spacing w:val="-2"/>
          <w:sz w:val="20"/>
          <w:szCs w:val="20"/>
          <w:shd w:fill="auto" w:val="clear"/>
        </w:rPr>
        <w:t xml:space="preserve"> </w:t>
      </w:r>
      <w:r>
        <w:rPr>
          <w:color w:val="000080"/>
          <w:sz w:val="20"/>
          <w:szCs w:val="20"/>
          <w:shd w:fill="auto" w:val="clear"/>
        </w:rPr>
        <w:t>cittadinanza,</w:t>
      </w:r>
      <w:r>
        <w:rPr>
          <w:color w:val="000080"/>
          <w:spacing w:val="-4"/>
          <w:sz w:val="20"/>
          <w:szCs w:val="20"/>
          <w:shd w:fill="auto" w:val="clear"/>
        </w:rPr>
        <w:t xml:space="preserve"> </w:t>
      </w:r>
      <w:r>
        <w:rPr>
          <w:color w:val="000080"/>
          <w:sz w:val="20"/>
          <w:szCs w:val="20"/>
          <w:shd w:fill="auto" w:val="clear"/>
        </w:rPr>
        <w:t>l’espletamento</w:t>
      </w:r>
      <w:r>
        <w:rPr>
          <w:color w:val="000080"/>
          <w:spacing w:val="-1"/>
          <w:sz w:val="20"/>
          <w:szCs w:val="20"/>
          <w:shd w:fill="auto" w:val="clear"/>
        </w:rPr>
        <w:t xml:space="preserve"> </w:t>
      </w:r>
      <w:r>
        <w:rPr>
          <w:color w:val="000080"/>
          <w:sz w:val="20"/>
          <w:szCs w:val="20"/>
          <w:shd w:fill="auto" w:val="clear"/>
        </w:rPr>
        <w:t>degli</w:t>
      </w:r>
      <w:r>
        <w:rPr>
          <w:color w:val="000080"/>
          <w:spacing w:val="-2"/>
          <w:sz w:val="20"/>
          <w:szCs w:val="20"/>
          <w:shd w:fill="auto" w:val="clear"/>
        </w:rPr>
        <w:t xml:space="preserve"> </w:t>
      </w:r>
      <w:r>
        <w:rPr>
          <w:color w:val="000080"/>
          <w:sz w:val="20"/>
          <w:szCs w:val="20"/>
          <w:shd w:fill="auto" w:val="clear"/>
        </w:rPr>
        <w:t>obblighi</w:t>
      </w:r>
      <w:r>
        <w:rPr>
          <w:color w:val="000080"/>
          <w:spacing w:val="-2"/>
          <w:sz w:val="20"/>
          <w:szCs w:val="20"/>
          <w:shd w:fill="auto" w:val="clear"/>
        </w:rPr>
        <w:t xml:space="preserve"> </w:t>
      </w:r>
      <w:r>
        <w:rPr>
          <w:color w:val="000080"/>
          <w:sz w:val="20"/>
          <w:szCs w:val="20"/>
          <w:shd w:fill="auto" w:val="clear"/>
        </w:rPr>
        <w:t>di</w:t>
      </w:r>
      <w:r>
        <w:rPr>
          <w:color w:val="000080"/>
          <w:spacing w:val="-2"/>
          <w:sz w:val="20"/>
          <w:szCs w:val="20"/>
          <w:shd w:fill="auto" w:val="clear"/>
        </w:rPr>
        <w:t xml:space="preserve"> </w:t>
      </w:r>
      <w:r>
        <w:rPr>
          <w:color w:val="000080"/>
          <w:sz w:val="20"/>
          <w:szCs w:val="20"/>
          <w:shd w:fill="auto" w:val="clear"/>
        </w:rPr>
        <w:t>leva,</w:t>
      </w:r>
      <w:r>
        <w:rPr>
          <w:color w:val="000080"/>
          <w:spacing w:val="-2"/>
          <w:sz w:val="20"/>
          <w:szCs w:val="20"/>
          <w:shd w:fill="auto" w:val="clear"/>
        </w:rPr>
        <w:t xml:space="preserve"> </w:t>
      </w:r>
      <w:r>
        <w:rPr>
          <w:color w:val="000080"/>
          <w:sz w:val="20"/>
          <w:szCs w:val="20"/>
          <w:shd w:fill="auto" w:val="clear"/>
        </w:rPr>
        <w:t>il</w:t>
      </w:r>
      <w:r>
        <w:rPr>
          <w:color w:val="000080"/>
          <w:spacing w:val="-2"/>
          <w:sz w:val="20"/>
          <w:szCs w:val="20"/>
          <w:shd w:fill="auto" w:val="clear"/>
        </w:rPr>
        <w:t xml:space="preserve"> </w:t>
      </w:r>
      <w:r>
        <w:rPr>
          <w:color w:val="000080"/>
          <w:sz w:val="20"/>
          <w:szCs w:val="20"/>
          <w:shd w:fill="auto" w:val="clear"/>
        </w:rPr>
        <w:t>pieno</w:t>
      </w:r>
      <w:r>
        <w:rPr>
          <w:color w:val="000080"/>
          <w:spacing w:val="-1"/>
          <w:sz w:val="20"/>
          <w:szCs w:val="20"/>
          <w:shd w:fill="auto" w:val="clear"/>
        </w:rPr>
        <w:t xml:space="preserve"> </w:t>
      </w:r>
      <w:r>
        <w:rPr>
          <w:color w:val="000080"/>
          <w:sz w:val="20"/>
          <w:szCs w:val="20"/>
          <w:shd w:fill="auto" w:val="clear"/>
        </w:rPr>
        <w:t>godimento dei diritti civili, i dati giudiziari penali e le informazioni concernenti i disturbi specifici dell’apprendimento) desumibili dalle domanda presentata o accertate dal titolare presso terzi, sono trattati per la presente selezione pubblica.</w:t>
      </w:r>
    </w:p>
    <w:p>
      <w:pPr>
        <w:pStyle w:val="BodyText"/>
        <w:spacing w:lineRule="auto" w:line="360" w:before="4" w:after="0"/>
        <w:ind w:right="-1"/>
        <w:jc w:val="both"/>
        <w:rPr>
          <w:highlight w:val="none"/>
          <w:shd w:fill="auto" w:val="clear"/>
        </w:rPr>
      </w:pPr>
      <w:r>
        <w:rPr>
          <w:color w:val="000080"/>
          <w:sz w:val="20"/>
          <w:szCs w:val="20"/>
          <w:shd w:fill="auto" w:val="clear"/>
        </w:rPr>
        <w:t>- I</w:t>
      </w:r>
      <w:r>
        <w:rPr>
          <w:color w:val="000080"/>
          <w:spacing w:val="-4"/>
          <w:sz w:val="20"/>
          <w:szCs w:val="20"/>
          <w:shd w:fill="auto" w:val="clear"/>
        </w:rPr>
        <w:t xml:space="preserve"> </w:t>
      </w:r>
      <w:r>
        <w:rPr>
          <w:color w:val="000080"/>
          <w:sz w:val="20"/>
          <w:szCs w:val="20"/>
          <w:shd w:fill="auto" w:val="clear"/>
        </w:rPr>
        <w:t>Dati</w:t>
      </w:r>
      <w:r>
        <w:rPr>
          <w:color w:val="000080"/>
          <w:spacing w:val="-4"/>
          <w:sz w:val="20"/>
          <w:szCs w:val="20"/>
          <w:shd w:fill="auto" w:val="clear"/>
        </w:rPr>
        <w:t xml:space="preserve"> </w:t>
      </w:r>
      <w:r>
        <w:rPr>
          <w:color w:val="000080"/>
          <w:sz w:val="20"/>
          <w:szCs w:val="20"/>
          <w:shd w:fill="auto" w:val="clear"/>
        </w:rPr>
        <w:t>forniti</w:t>
      </w:r>
      <w:r>
        <w:rPr>
          <w:color w:val="000080"/>
          <w:spacing w:val="-4"/>
          <w:sz w:val="20"/>
          <w:szCs w:val="20"/>
          <w:shd w:fill="auto" w:val="clear"/>
        </w:rPr>
        <w:t xml:space="preserve"> </w:t>
      </w:r>
      <w:r>
        <w:rPr>
          <w:color w:val="000080"/>
          <w:sz w:val="20"/>
          <w:szCs w:val="20"/>
          <w:shd w:fill="auto" w:val="clear"/>
        </w:rPr>
        <w:t>potranno</w:t>
      </w:r>
      <w:r>
        <w:rPr>
          <w:color w:val="000080"/>
          <w:spacing w:val="-2"/>
          <w:sz w:val="20"/>
          <w:szCs w:val="20"/>
          <w:shd w:fill="auto" w:val="clear"/>
        </w:rPr>
        <w:t xml:space="preserve"> </w:t>
      </w:r>
      <w:r>
        <w:rPr>
          <w:color w:val="000080"/>
          <w:sz w:val="20"/>
          <w:szCs w:val="20"/>
          <w:shd w:fill="auto" w:val="clear"/>
        </w:rPr>
        <w:t>essere</w:t>
      </w:r>
      <w:r>
        <w:rPr>
          <w:color w:val="000080"/>
          <w:spacing w:val="-3"/>
          <w:sz w:val="20"/>
          <w:szCs w:val="20"/>
          <w:shd w:fill="auto" w:val="clear"/>
        </w:rPr>
        <w:t xml:space="preserve"> </w:t>
      </w:r>
      <w:r>
        <w:rPr>
          <w:color w:val="000080"/>
          <w:sz w:val="20"/>
          <w:szCs w:val="20"/>
          <w:shd w:fill="auto" w:val="clear"/>
        </w:rPr>
        <w:t>trattati</w:t>
      </w:r>
      <w:r>
        <w:rPr>
          <w:color w:val="000080"/>
          <w:spacing w:val="-4"/>
          <w:sz w:val="20"/>
          <w:szCs w:val="20"/>
          <w:shd w:fill="auto" w:val="clear"/>
        </w:rPr>
        <w:t xml:space="preserve"> </w:t>
      </w:r>
      <w:r>
        <w:rPr>
          <w:color w:val="000080"/>
          <w:sz w:val="20"/>
          <w:szCs w:val="20"/>
          <w:shd w:fill="auto" w:val="clear"/>
        </w:rPr>
        <w:t>per</w:t>
      </w:r>
      <w:r>
        <w:rPr>
          <w:color w:val="000080"/>
          <w:spacing w:val="-3"/>
          <w:sz w:val="20"/>
          <w:szCs w:val="20"/>
          <w:shd w:fill="auto" w:val="clear"/>
        </w:rPr>
        <w:t xml:space="preserve"> </w:t>
      </w:r>
      <w:r>
        <w:rPr>
          <w:color w:val="000080"/>
          <w:sz w:val="20"/>
          <w:szCs w:val="20"/>
          <w:shd w:fill="auto" w:val="clear"/>
        </w:rPr>
        <w:t>le</w:t>
      </w:r>
      <w:r>
        <w:rPr>
          <w:color w:val="000080"/>
          <w:spacing w:val="-3"/>
          <w:sz w:val="20"/>
          <w:szCs w:val="20"/>
          <w:shd w:fill="auto" w:val="clear"/>
        </w:rPr>
        <w:t xml:space="preserve"> </w:t>
      </w:r>
      <w:r>
        <w:rPr>
          <w:color w:val="000080"/>
          <w:sz w:val="20"/>
          <w:szCs w:val="20"/>
          <w:shd w:fill="auto" w:val="clear"/>
        </w:rPr>
        <w:t>seguenti</w:t>
      </w:r>
      <w:r>
        <w:rPr>
          <w:color w:val="000080"/>
          <w:spacing w:val="-4"/>
          <w:sz w:val="20"/>
          <w:szCs w:val="20"/>
          <w:shd w:fill="auto" w:val="clear"/>
        </w:rPr>
        <w:t xml:space="preserve"> </w:t>
      </w:r>
      <w:r>
        <w:rPr>
          <w:color w:val="000080"/>
          <w:spacing w:val="-2"/>
          <w:sz w:val="20"/>
          <w:szCs w:val="20"/>
          <w:shd w:fill="auto" w:val="clear"/>
        </w:rPr>
        <w:t>finalità:</w:t>
      </w:r>
    </w:p>
    <w:p>
      <w:pPr>
        <w:pStyle w:val="BodyText"/>
        <w:spacing w:lineRule="auto" w:line="360" w:before="4" w:after="0"/>
        <w:ind w:right="-1"/>
        <w:jc w:val="both"/>
        <w:rPr>
          <w:highlight w:val="none"/>
          <w:shd w:fill="auto" w:val="clear"/>
        </w:rPr>
      </w:pPr>
      <w:r>
        <w:rPr>
          <w:color w:val="000080"/>
          <w:sz w:val="20"/>
          <w:szCs w:val="20"/>
          <w:shd w:fill="auto" w:val="clear"/>
        </w:rPr>
        <w:t>Consentire la partecipazione al presente Avviso e per le attività ad esso correlate incluso l’espletamento di verifiche sulle dichiarazioni rese dal candidato, la valutazione dei</w:t>
      </w:r>
      <w:r>
        <w:rPr>
          <w:color w:val="000080"/>
          <w:spacing w:val="11"/>
          <w:sz w:val="20"/>
          <w:szCs w:val="20"/>
          <w:shd w:fill="auto" w:val="clear"/>
        </w:rPr>
        <w:t xml:space="preserve"> </w:t>
      </w:r>
      <w:r>
        <w:rPr>
          <w:i/>
          <w:color w:val="000080"/>
          <w:sz w:val="20"/>
          <w:szCs w:val="20"/>
          <w:shd w:fill="auto" w:val="clear"/>
        </w:rPr>
        <w:t>curricula</w:t>
      </w:r>
      <w:r>
        <w:rPr>
          <w:color w:val="000080"/>
          <w:sz w:val="20"/>
          <w:szCs w:val="20"/>
          <w:shd w:fill="auto" w:val="clear"/>
        </w:rPr>
        <w:t>, l’effettuazione delle comunicazioni ai concorrenti, la formazione e la pubblicazione delle graduatorie.</w:t>
      </w:r>
    </w:p>
    <w:p>
      <w:pPr>
        <w:pStyle w:val="BodyText"/>
        <w:spacing w:lineRule="auto" w:line="360" w:before="4" w:after="0"/>
        <w:ind w:right="-1"/>
        <w:jc w:val="both"/>
        <w:rPr>
          <w:highlight w:val="none"/>
          <w:shd w:fill="auto" w:val="clear"/>
        </w:rPr>
      </w:pPr>
      <w:r>
        <w:rPr>
          <w:color w:val="000080"/>
          <w:sz w:val="20"/>
          <w:szCs w:val="20"/>
          <w:shd w:fill="auto" w:val="clear"/>
        </w:rPr>
        <w:t>- Far</w:t>
      </w:r>
      <w:r>
        <w:rPr>
          <w:color w:val="000080"/>
          <w:spacing w:val="-2"/>
          <w:sz w:val="20"/>
          <w:szCs w:val="20"/>
          <w:shd w:fill="auto" w:val="clear"/>
        </w:rPr>
        <w:t xml:space="preserve"> </w:t>
      </w:r>
      <w:r>
        <w:rPr>
          <w:color w:val="000080"/>
          <w:sz w:val="20"/>
          <w:szCs w:val="20"/>
          <w:shd w:fill="auto" w:val="clear"/>
        </w:rPr>
        <w:t>valere</w:t>
      </w:r>
      <w:r>
        <w:rPr>
          <w:color w:val="000080"/>
          <w:spacing w:val="-1"/>
          <w:sz w:val="20"/>
          <w:szCs w:val="20"/>
          <w:shd w:fill="auto" w:val="clear"/>
        </w:rPr>
        <w:t xml:space="preserve"> </w:t>
      </w:r>
      <w:r>
        <w:rPr>
          <w:color w:val="000080"/>
          <w:sz w:val="20"/>
          <w:szCs w:val="20"/>
          <w:shd w:fill="auto" w:val="clear"/>
        </w:rPr>
        <w:t>e/o</w:t>
      </w:r>
      <w:r>
        <w:rPr>
          <w:color w:val="000080"/>
          <w:spacing w:val="-1"/>
          <w:sz w:val="20"/>
          <w:szCs w:val="20"/>
          <w:shd w:fill="auto" w:val="clear"/>
        </w:rPr>
        <w:t xml:space="preserve"> </w:t>
      </w:r>
      <w:r>
        <w:rPr>
          <w:color w:val="000080"/>
          <w:sz w:val="20"/>
          <w:szCs w:val="20"/>
          <w:shd w:fill="auto" w:val="clear"/>
        </w:rPr>
        <w:t>difendere</w:t>
      </w:r>
      <w:r>
        <w:rPr>
          <w:color w:val="000080"/>
          <w:spacing w:val="-1"/>
          <w:sz w:val="20"/>
          <w:szCs w:val="20"/>
          <w:shd w:fill="auto" w:val="clear"/>
        </w:rPr>
        <w:t xml:space="preserve"> </w:t>
      </w:r>
      <w:r>
        <w:rPr>
          <w:color w:val="000080"/>
          <w:sz w:val="20"/>
          <w:szCs w:val="20"/>
          <w:shd w:fill="auto" w:val="clear"/>
        </w:rPr>
        <w:t>i</w:t>
      </w:r>
      <w:r>
        <w:rPr>
          <w:color w:val="000080"/>
          <w:spacing w:val="-2"/>
          <w:sz w:val="20"/>
          <w:szCs w:val="20"/>
          <w:shd w:fill="auto" w:val="clear"/>
        </w:rPr>
        <w:t xml:space="preserve"> </w:t>
      </w:r>
      <w:r>
        <w:rPr>
          <w:color w:val="000080"/>
          <w:sz w:val="20"/>
          <w:szCs w:val="20"/>
          <w:shd w:fill="auto" w:val="clear"/>
        </w:rPr>
        <w:t>diritti</w:t>
      </w:r>
      <w:r>
        <w:rPr>
          <w:color w:val="000080"/>
          <w:spacing w:val="-2"/>
          <w:sz w:val="20"/>
          <w:szCs w:val="20"/>
          <w:shd w:fill="auto" w:val="clear"/>
        </w:rPr>
        <w:t xml:space="preserve"> </w:t>
      </w:r>
      <w:r>
        <w:rPr>
          <w:color w:val="000080"/>
          <w:sz w:val="20"/>
          <w:szCs w:val="20"/>
          <w:shd w:fill="auto" w:val="clear"/>
        </w:rPr>
        <w:t>del</w:t>
      </w:r>
      <w:r>
        <w:rPr>
          <w:color w:val="000080"/>
          <w:spacing w:val="-2"/>
          <w:sz w:val="20"/>
          <w:szCs w:val="20"/>
          <w:shd w:fill="auto" w:val="clear"/>
        </w:rPr>
        <w:t xml:space="preserve"> </w:t>
      </w:r>
      <w:r>
        <w:rPr>
          <w:color w:val="000080"/>
          <w:sz w:val="20"/>
          <w:szCs w:val="20"/>
          <w:shd w:fill="auto" w:val="clear"/>
        </w:rPr>
        <w:t>Comune</w:t>
      </w:r>
      <w:r>
        <w:rPr>
          <w:color w:val="000080"/>
          <w:spacing w:val="-1"/>
          <w:sz w:val="20"/>
          <w:szCs w:val="20"/>
          <w:shd w:fill="auto" w:val="clear"/>
        </w:rPr>
        <w:t xml:space="preserve"> </w:t>
      </w:r>
      <w:r>
        <w:rPr>
          <w:color w:val="000080"/>
          <w:sz w:val="20"/>
          <w:szCs w:val="20"/>
          <w:shd w:fill="auto" w:val="clear"/>
        </w:rPr>
        <w:t>di</w:t>
      </w:r>
      <w:r>
        <w:rPr>
          <w:color w:val="000080"/>
          <w:spacing w:val="-4"/>
          <w:sz w:val="20"/>
          <w:szCs w:val="20"/>
          <w:shd w:fill="auto" w:val="clear"/>
        </w:rPr>
        <w:t xml:space="preserve"> </w:t>
      </w:r>
      <w:r>
        <w:rPr>
          <w:color w:val="000080"/>
          <w:sz w:val="20"/>
          <w:szCs w:val="20"/>
          <w:shd w:fill="auto" w:val="clear"/>
        </w:rPr>
        <w:t>Spoleto</w:t>
      </w:r>
      <w:r>
        <w:rPr>
          <w:color w:val="000080"/>
          <w:spacing w:val="-1"/>
          <w:sz w:val="20"/>
          <w:szCs w:val="20"/>
          <w:shd w:fill="auto" w:val="clear"/>
        </w:rPr>
        <w:t xml:space="preserve"> </w:t>
      </w:r>
      <w:r>
        <w:rPr>
          <w:color w:val="000080"/>
          <w:sz w:val="20"/>
          <w:szCs w:val="20"/>
          <w:shd w:fill="auto" w:val="clear"/>
        </w:rPr>
        <w:t>in</w:t>
      </w:r>
      <w:r>
        <w:rPr>
          <w:color w:val="000080"/>
          <w:spacing w:val="-1"/>
          <w:sz w:val="20"/>
          <w:szCs w:val="20"/>
          <w:shd w:fill="auto" w:val="clear"/>
        </w:rPr>
        <w:t xml:space="preserve"> </w:t>
      </w:r>
      <w:r>
        <w:rPr>
          <w:color w:val="000080"/>
          <w:sz w:val="20"/>
          <w:szCs w:val="20"/>
          <w:shd w:fill="auto" w:val="clear"/>
        </w:rPr>
        <w:t>contenziosi</w:t>
      </w:r>
      <w:r>
        <w:rPr>
          <w:color w:val="000080"/>
          <w:spacing w:val="-2"/>
          <w:sz w:val="20"/>
          <w:szCs w:val="20"/>
          <w:shd w:fill="auto" w:val="clear"/>
        </w:rPr>
        <w:t xml:space="preserve"> </w:t>
      </w:r>
      <w:r>
        <w:rPr>
          <w:color w:val="000080"/>
          <w:sz w:val="20"/>
          <w:szCs w:val="20"/>
          <w:shd w:fill="auto" w:val="clear"/>
        </w:rPr>
        <w:t>civili,</w:t>
      </w:r>
      <w:r>
        <w:rPr>
          <w:color w:val="000080"/>
          <w:spacing w:val="-2"/>
          <w:sz w:val="20"/>
          <w:szCs w:val="20"/>
          <w:shd w:fill="auto" w:val="clear"/>
        </w:rPr>
        <w:t xml:space="preserve"> </w:t>
      </w:r>
      <w:r>
        <w:rPr>
          <w:color w:val="000080"/>
          <w:sz w:val="20"/>
          <w:szCs w:val="20"/>
          <w:shd w:fill="auto" w:val="clear"/>
        </w:rPr>
        <w:t>penali</w:t>
      </w:r>
      <w:r>
        <w:rPr>
          <w:color w:val="000080"/>
          <w:spacing w:val="-2"/>
          <w:sz w:val="20"/>
          <w:szCs w:val="20"/>
          <w:shd w:fill="auto" w:val="clear"/>
        </w:rPr>
        <w:t xml:space="preserve"> </w:t>
      </w:r>
      <w:r>
        <w:rPr>
          <w:color w:val="000080"/>
          <w:sz w:val="20"/>
          <w:szCs w:val="20"/>
          <w:shd w:fill="auto" w:val="clear"/>
        </w:rPr>
        <w:t>e/o</w:t>
      </w:r>
      <w:r>
        <w:rPr>
          <w:color w:val="000080"/>
          <w:spacing w:val="-1"/>
          <w:sz w:val="20"/>
          <w:szCs w:val="20"/>
          <w:shd w:fill="auto" w:val="clear"/>
        </w:rPr>
        <w:t xml:space="preserve"> </w:t>
      </w:r>
      <w:r>
        <w:rPr>
          <w:color w:val="000080"/>
          <w:sz w:val="20"/>
          <w:szCs w:val="20"/>
          <w:shd w:fill="auto" w:val="clear"/>
        </w:rPr>
        <w:t>amministrativi</w:t>
      </w:r>
      <w:r>
        <w:rPr>
          <w:color w:val="000080"/>
          <w:spacing w:val="-2"/>
          <w:sz w:val="20"/>
          <w:szCs w:val="20"/>
          <w:shd w:fill="auto" w:val="clear"/>
        </w:rPr>
        <w:t xml:space="preserve"> </w:t>
      </w:r>
      <w:r>
        <w:rPr>
          <w:color w:val="000080"/>
          <w:sz w:val="20"/>
          <w:szCs w:val="20"/>
          <w:shd w:fill="auto" w:val="clear"/>
        </w:rPr>
        <w:t>e</w:t>
      </w:r>
      <w:r>
        <w:rPr>
          <w:color w:val="000080"/>
          <w:spacing w:val="-3"/>
          <w:sz w:val="20"/>
          <w:szCs w:val="20"/>
          <w:shd w:fill="auto" w:val="clear"/>
        </w:rPr>
        <w:t xml:space="preserve"> </w:t>
      </w:r>
      <w:r>
        <w:rPr>
          <w:color w:val="000080"/>
          <w:sz w:val="20"/>
          <w:szCs w:val="20"/>
          <w:shd w:fill="auto" w:val="clear"/>
        </w:rPr>
        <w:t>quindi</w:t>
      </w:r>
      <w:r>
        <w:rPr>
          <w:color w:val="000080"/>
          <w:spacing w:val="-2"/>
          <w:sz w:val="20"/>
          <w:szCs w:val="20"/>
          <w:shd w:fill="auto" w:val="clear"/>
        </w:rPr>
        <w:t xml:space="preserve"> </w:t>
      </w:r>
      <w:r>
        <w:rPr>
          <w:color w:val="000080"/>
          <w:sz w:val="20"/>
          <w:szCs w:val="20"/>
          <w:shd w:fill="auto" w:val="clear"/>
        </w:rPr>
        <w:t>per</w:t>
      </w:r>
      <w:r>
        <w:rPr>
          <w:color w:val="000080"/>
          <w:spacing w:val="-2"/>
          <w:sz w:val="20"/>
          <w:szCs w:val="20"/>
          <w:shd w:fill="auto" w:val="clear"/>
        </w:rPr>
        <w:t xml:space="preserve"> </w:t>
      </w:r>
      <w:r>
        <w:rPr>
          <w:color w:val="000080"/>
          <w:sz w:val="20"/>
          <w:szCs w:val="20"/>
          <w:shd w:fill="auto" w:val="clear"/>
        </w:rPr>
        <w:t>la</w:t>
      </w:r>
      <w:r>
        <w:rPr>
          <w:color w:val="000080"/>
          <w:spacing w:val="22"/>
          <w:sz w:val="20"/>
          <w:szCs w:val="20"/>
          <w:shd w:fill="auto" w:val="clear"/>
        </w:rPr>
        <w:t xml:space="preserve"> </w:t>
      </w:r>
      <w:r>
        <w:rPr>
          <w:color w:val="000080"/>
          <w:sz w:val="20"/>
          <w:szCs w:val="20"/>
          <w:shd w:fill="auto" w:val="clear"/>
        </w:rPr>
        <w:t>necessità del trattamento per l'esecuzione di un compito di interesse pubblico, ai sensi dell’art. 6, co. 1 let. e) del RGPD, per quanto attiene ai dati cd. “comuni”; (ii) per la necessità del trattamento per motivi di interesse pubblico rilevante ai sensi dell’art. 9, co.</w:t>
      </w:r>
      <w:r>
        <w:rPr>
          <w:color w:val="000080"/>
          <w:spacing w:val="-2"/>
          <w:sz w:val="20"/>
          <w:szCs w:val="20"/>
          <w:shd w:fill="auto" w:val="clear"/>
        </w:rPr>
        <w:t xml:space="preserve"> </w:t>
      </w:r>
      <w:r>
        <w:rPr>
          <w:color w:val="000080"/>
          <w:sz w:val="20"/>
          <w:szCs w:val="20"/>
          <w:shd w:fill="auto" w:val="clear"/>
        </w:rPr>
        <w:t>2</w:t>
      </w:r>
      <w:r>
        <w:rPr>
          <w:color w:val="000080"/>
          <w:spacing w:val="-2"/>
          <w:sz w:val="20"/>
          <w:szCs w:val="20"/>
          <w:shd w:fill="auto" w:val="clear"/>
        </w:rPr>
        <w:t xml:space="preserve"> </w:t>
      </w:r>
      <w:r>
        <w:rPr>
          <w:color w:val="000080"/>
          <w:sz w:val="20"/>
          <w:szCs w:val="20"/>
          <w:shd w:fill="auto" w:val="clear"/>
        </w:rPr>
        <w:t>n.</w:t>
      </w:r>
      <w:r>
        <w:rPr>
          <w:color w:val="000080"/>
          <w:spacing w:val="-2"/>
          <w:sz w:val="20"/>
          <w:szCs w:val="20"/>
          <w:shd w:fill="auto" w:val="clear"/>
        </w:rPr>
        <w:t xml:space="preserve"> </w:t>
      </w:r>
      <w:r>
        <w:rPr>
          <w:color w:val="000080"/>
          <w:sz w:val="20"/>
          <w:szCs w:val="20"/>
          <w:shd w:fill="auto" w:val="clear"/>
        </w:rPr>
        <w:t>6) del</w:t>
      </w:r>
      <w:r>
        <w:rPr>
          <w:color w:val="000080"/>
          <w:spacing w:val="-2"/>
          <w:sz w:val="20"/>
          <w:szCs w:val="20"/>
          <w:shd w:fill="auto" w:val="clear"/>
        </w:rPr>
        <w:t xml:space="preserve"> </w:t>
      </w:r>
      <w:r>
        <w:rPr>
          <w:color w:val="000080"/>
          <w:sz w:val="20"/>
          <w:szCs w:val="20"/>
          <w:shd w:fill="auto" w:val="clear"/>
        </w:rPr>
        <w:t>RGPD</w:t>
      </w:r>
      <w:r>
        <w:rPr>
          <w:color w:val="000080"/>
          <w:spacing w:val="-1"/>
          <w:sz w:val="20"/>
          <w:szCs w:val="20"/>
          <w:shd w:fill="auto" w:val="clear"/>
        </w:rPr>
        <w:t xml:space="preserve"> </w:t>
      </w:r>
      <w:r>
        <w:rPr>
          <w:color w:val="000080"/>
          <w:sz w:val="20"/>
          <w:szCs w:val="20"/>
          <w:shd w:fill="auto" w:val="clear"/>
        </w:rPr>
        <w:t>e</w:t>
      </w:r>
      <w:r>
        <w:rPr>
          <w:color w:val="000080"/>
          <w:spacing w:val="-1"/>
          <w:sz w:val="20"/>
          <w:szCs w:val="20"/>
          <w:shd w:fill="auto" w:val="clear"/>
        </w:rPr>
        <w:t xml:space="preserve"> </w:t>
      </w:r>
      <w:r>
        <w:rPr>
          <w:color w:val="000080"/>
          <w:sz w:val="20"/>
          <w:szCs w:val="20"/>
          <w:shd w:fill="auto" w:val="clear"/>
        </w:rPr>
        <w:t>dell’art. 2-sexies,</w:t>
      </w:r>
      <w:r>
        <w:rPr>
          <w:color w:val="000080"/>
          <w:spacing w:val="-2"/>
          <w:sz w:val="20"/>
          <w:szCs w:val="20"/>
          <w:shd w:fill="auto" w:val="clear"/>
        </w:rPr>
        <w:t xml:space="preserve"> </w:t>
      </w:r>
      <w:r>
        <w:rPr>
          <w:color w:val="000080"/>
          <w:sz w:val="20"/>
          <w:szCs w:val="20"/>
          <w:shd w:fill="auto" w:val="clear"/>
        </w:rPr>
        <w:t>lett. l),</w:t>
      </w:r>
      <w:r>
        <w:rPr>
          <w:color w:val="000080"/>
          <w:spacing w:val="-2"/>
          <w:sz w:val="20"/>
          <w:szCs w:val="20"/>
          <w:shd w:fill="auto" w:val="clear"/>
        </w:rPr>
        <w:t xml:space="preserve"> </w:t>
      </w:r>
      <w:r>
        <w:rPr>
          <w:color w:val="000080"/>
          <w:sz w:val="20"/>
          <w:szCs w:val="20"/>
          <w:shd w:fill="auto" w:val="clear"/>
        </w:rPr>
        <w:t>q) e</w:t>
      </w:r>
      <w:r>
        <w:rPr>
          <w:color w:val="000080"/>
          <w:spacing w:val="-3"/>
          <w:sz w:val="20"/>
          <w:szCs w:val="20"/>
          <w:shd w:fill="auto" w:val="clear"/>
        </w:rPr>
        <w:t xml:space="preserve"> </w:t>
      </w:r>
      <w:r>
        <w:rPr>
          <w:color w:val="000080"/>
          <w:sz w:val="20"/>
          <w:szCs w:val="20"/>
          <w:shd w:fill="auto" w:val="clear"/>
        </w:rPr>
        <w:t>dd) del</w:t>
      </w:r>
      <w:r>
        <w:rPr>
          <w:color w:val="000080"/>
          <w:spacing w:val="-2"/>
          <w:sz w:val="20"/>
          <w:szCs w:val="20"/>
          <w:shd w:fill="auto" w:val="clear"/>
        </w:rPr>
        <w:t xml:space="preserve"> </w:t>
      </w:r>
      <w:r>
        <w:rPr>
          <w:color w:val="000080"/>
          <w:sz w:val="20"/>
          <w:szCs w:val="20"/>
          <w:shd w:fill="auto" w:val="clear"/>
        </w:rPr>
        <w:t>D.</w:t>
      </w:r>
      <w:r>
        <w:rPr>
          <w:color w:val="000080"/>
          <w:spacing w:val="-2"/>
          <w:sz w:val="20"/>
          <w:szCs w:val="20"/>
          <w:shd w:fill="auto" w:val="clear"/>
        </w:rPr>
        <w:t xml:space="preserve"> </w:t>
      </w:r>
      <w:r>
        <w:rPr>
          <w:color w:val="000080"/>
          <w:sz w:val="20"/>
          <w:szCs w:val="20"/>
          <w:shd w:fill="auto" w:val="clear"/>
        </w:rPr>
        <w:t>Lgs.</w:t>
      </w:r>
      <w:r>
        <w:rPr>
          <w:color w:val="000080"/>
          <w:spacing w:val="-2"/>
          <w:sz w:val="20"/>
          <w:szCs w:val="20"/>
          <w:shd w:fill="auto" w:val="clear"/>
        </w:rPr>
        <w:t xml:space="preserve"> </w:t>
      </w:r>
      <w:r>
        <w:rPr>
          <w:color w:val="000080"/>
          <w:sz w:val="20"/>
          <w:szCs w:val="20"/>
          <w:shd w:fill="auto" w:val="clear"/>
        </w:rPr>
        <w:t>196/2003, congiuntamente</w:t>
      </w:r>
      <w:r>
        <w:rPr>
          <w:color w:val="000080"/>
          <w:spacing w:val="-1"/>
          <w:sz w:val="20"/>
          <w:szCs w:val="20"/>
          <w:shd w:fill="auto" w:val="clear"/>
        </w:rPr>
        <w:t xml:space="preserve"> </w:t>
      </w:r>
      <w:r>
        <w:rPr>
          <w:color w:val="000080"/>
          <w:sz w:val="20"/>
          <w:szCs w:val="20"/>
          <w:shd w:fill="auto" w:val="clear"/>
        </w:rPr>
        <w:t>alla</w:t>
      </w:r>
      <w:r>
        <w:rPr>
          <w:color w:val="000080"/>
          <w:spacing w:val="-2"/>
          <w:sz w:val="20"/>
          <w:szCs w:val="20"/>
          <w:shd w:fill="auto" w:val="clear"/>
        </w:rPr>
        <w:t xml:space="preserve"> </w:t>
      </w:r>
      <w:r>
        <w:rPr>
          <w:color w:val="000080"/>
          <w:sz w:val="20"/>
          <w:szCs w:val="20"/>
          <w:shd w:fill="auto" w:val="clear"/>
        </w:rPr>
        <w:t>necessità del</w:t>
      </w:r>
      <w:r>
        <w:rPr>
          <w:color w:val="000080"/>
          <w:spacing w:val="-2"/>
          <w:sz w:val="20"/>
          <w:szCs w:val="20"/>
          <w:shd w:fill="auto" w:val="clear"/>
        </w:rPr>
        <w:t xml:space="preserve"> </w:t>
      </w:r>
      <w:r>
        <w:rPr>
          <w:color w:val="000080"/>
          <w:sz w:val="20"/>
          <w:szCs w:val="20"/>
          <w:shd w:fill="auto" w:val="clear"/>
        </w:rPr>
        <w:t>trattamento per assolvere gli obblighi ed esercitare i diritti specifici del titolare del trattamento o dell'interessato in materia di diritto del lavoro e della sicurezza sociale e protezione sociale, ai sensi dell’art. 9, co. 2 let. b) del RGPD, per le categorie particolari di dati</w:t>
      </w:r>
      <w:r>
        <w:rPr>
          <w:color w:val="000080"/>
          <w:spacing w:val="-2"/>
          <w:sz w:val="20"/>
          <w:szCs w:val="20"/>
          <w:shd w:fill="auto" w:val="clear"/>
        </w:rPr>
        <w:t xml:space="preserve"> </w:t>
      </w:r>
      <w:r>
        <w:rPr>
          <w:color w:val="000080"/>
          <w:sz w:val="20"/>
          <w:szCs w:val="20"/>
          <w:shd w:fill="auto" w:val="clear"/>
        </w:rPr>
        <w:t>personali;</w:t>
      </w:r>
      <w:r>
        <w:rPr>
          <w:color w:val="000080"/>
          <w:spacing w:val="-2"/>
          <w:sz w:val="20"/>
          <w:szCs w:val="20"/>
          <w:shd w:fill="auto" w:val="clear"/>
        </w:rPr>
        <w:t xml:space="preserve"> </w:t>
      </w:r>
      <w:r>
        <w:rPr>
          <w:color w:val="000080"/>
          <w:sz w:val="20"/>
          <w:szCs w:val="20"/>
          <w:shd w:fill="auto" w:val="clear"/>
        </w:rPr>
        <w:t>(iii)</w:t>
      </w:r>
      <w:r>
        <w:rPr>
          <w:color w:val="000080"/>
          <w:spacing w:val="-1"/>
          <w:sz w:val="20"/>
          <w:szCs w:val="20"/>
          <w:shd w:fill="auto" w:val="clear"/>
        </w:rPr>
        <w:t xml:space="preserve"> </w:t>
      </w:r>
      <w:r>
        <w:rPr>
          <w:color w:val="000080"/>
          <w:sz w:val="20"/>
          <w:szCs w:val="20"/>
          <w:shd w:fill="auto" w:val="clear"/>
        </w:rPr>
        <w:t>per</w:t>
      </w:r>
      <w:r>
        <w:rPr>
          <w:color w:val="000080"/>
          <w:spacing w:val="-1"/>
          <w:sz w:val="20"/>
          <w:szCs w:val="20"/>
          <w:shd w:fill="auto" w:val="clear"/>
        </w:rPr>
        <w:t xml:space="preserve"> </w:t>
      </w:r>
      <w:r>
        <w:rPr>
          <w:color w:val="000080"/>
          <w:sz w:val="20"/>
          <w:szCs w:val="20"/>
          <w:shd w:fill="auto" w:val="clear"/>
        </w:rPr>
        <w:t>i</w:t>
      </w:r>
      <w:r>
        <w:rPr>
          <w:color w:val="000080"/>
          <w:spacing w:val="-2"/>
          <w:sz w:val="20"/>
          <w:szCs w:val="20"/>
          <w:shd w:fill="auto" w:val="clear"/>
        </w:rPr>
        <w:t xml:space="preserve"> </w:t>
      </w:r>
      <w:r>
        <w:rPr>
          <w:color w:val="000080"/>
          <w:sz w:val="20"/>
          <w:szCs w:val="20"/>
          <w:shd w:fill="auto" w:val="clear"/>
        </w:rPr>
        <w:t>dati</w:t>
      </w:r>
      <w:r>
        <w:rPr>
          <w:color w:val="000080"/>
          <w:spacing w:val="-2"/>
          <w:sz w:val="20"/>
          <w:szCs w:val="20"/>
          <w:shd w:fill="auto" w:val="clear"/>
        </w:rPr>
        <w:t xml:space="preserve"> </w:t>
      </w:r>
      <w:r>
        <w:rPr>
          <w:color w:val="000080"/>
          <w:sz w:val="20"/>
          <w:szCs w:val="20"/>
          <w:shd w:fill="auto" w:val="clear"/>
        </w:rPr>
        <w:t>cd.</w:t>
      </w:r>
      <w:r>
        <w:rPr>
          <w:color w:val="000080"/>
          <w:spacing w:val="-2"/>
          <w:sz w:val="20"/>
          <w:szCs w:val="20"/>
          <w:shd w:fill="auto" w:val="clear"/>
        </w:rPr>
        <w:t xml:space="preserve"> </w:t>
      </w:r>
      <w:r>
        <w:rPr>
          <w:color w:val="000080"/>
          <w:sz w:val="20"/>
          <w:szCs w:val="20"/>
          <w:shd w:fill="auto" w:val="clear"/>
        </w:rPr>
        <w:t>“giudiziari”</w:t>
      </w:r>
      <w:r>
        <w:rPr>
          <w:color w:val="000080"/>
          <w:spacing w:val="-1"/>
          <w:sz w:val="20"/>
          <w:szCs w:val="20"/>
          <w:shd w:fill="auto" w:val="clear"/>
        </w:rPr>
        <w:t xml:space="preserve"> </w:t>
      </w:r>
      <w:r>
        <w:rPr>
          <w:color w:val="000080"/>
          <w:sz w:val="20"/>
          <w:szCs w:val="20"/>
          <w:shd w:fill="auto" w:val="clear"/>
        </w:rPr>
        <w:t>vale</w:t>
      </w:r>
      <w:r>
        <w:rPr>
          <w:color w:val="000080"/>
          <w:spacing w:val="-1"/>
          <w:sz w:val="20"/>
          <w:szCs w:val="20"/>
          <w:shd w:fill="auto" w:val="clear"/>
        </w:rPr>
        <w:t xml:space="preserve"> </w:t>
      </w:r>
      <w:r>
        <w:rPr>
          <w:color w:val="000080"/>
          <w:sz w:val="20"/>
          <w:szCs w:val="20"/>
          <w:shd w:fill="auto" w:val="clear"/>
        </w:rPr>
        <w:t>quanto espresso</w:t>
      </w:r>
      <w:r>
        <w:rPr>
          <w:color w:val="000080"/>
          <w:spacing w:val="-1"/>
          <w:sz w:val="20"/>
          <w:szCs w:val="20"/>
          <w:shd w:fill="auto" w:val="clear"/>
        </w:rPr>
        <w:t xml:space="preserve"> </w:t>
      </w:r>
      <w:r>
        <w:rPr>
          <w:color w:val="000080"/>
          <w:sz w:val="20"/>
          <w:szCs w:val="20"/>
          <w:shd w:fill="auto" w:val="clear"/>
        </w:rPr>
        <w:t>al</w:t>
      </w:r>
      <w:r>
        <w:rPr>
          <w:color w:val="000080"/>
          <w:spacing w:val="-2"/>
          <w:sz w:val="20"/>
          <w:szCs w:val="20"/>
          <w:shd w:fill="auto" w:val="clear"/>
        </w:rPr>
        <w:t xml:space="preserve"> </w:t>
      </w:r>
      <w:r>
        <w:rPr>
          <w:color w:val="000080"/>
          <w:sz w:val="20"/>
          <w:szCs w:val="20"/>
          <w:shd w:fill="auto" w:val="clear"/>
        </w:rPr>
        <w:t>punto</w:t>
      </w:r>
      <w:r>
        <w:rPr>
          <w:color w:val="000080"/>
          <w:spacing w:val="-1"/>
          <w:sz w:val="20"/>
          <w:szCs w:val="20"/>
          <w:shd w:fill="auto" w:val="clear"/>
        </w:rPr>
        <w:t xml:space="preserve"> </w:t>
      </w:r>
      <w:r>
        <w:rPr>
          <w:color w:val="000080"/>
          <w:sz w:val="20"/>
          <w:szCs w:val="20"/>
          <w:shd w:fill="auto" w:val="clear"/>
        </w:rPr>
        <w:t>che</w:t>
      </w:r>
      <w:r>
        <w:rPr>
          <w:color w:val="000080"/>
          <w:spacing w:val="-1"/>
          <w:sz w:val="20"/>
          <w:szCs w:val="20"/>
          <w:shd w:fill="auto" w:val="clear"/>
        </w:rPr>
        <w:t xml:space="preserve"> </w:t>
      </w:r>
      <w:r>
        <w:rPr>
          <w:color w:val="000080"/>
          <w:sz w:val="20"/>
          <w:szCs w:val="20"/>
          <w:shd w:fill="auto" w:val="clear"/>
        </w:rPr>
        <w:t>precede,</w:t>
      </w:r>
      <w:r>
        <w:rPr>
          <w:color w:val="000080"/>
          <w:spacing w:val="-2"/>
          <w:sz w:val="20"/>
          <w:szCs w:val="20"/>
          <w:shd w:fill="auto" w:val="clear"/>
        </w:rPr>
        <w:t xml:space="preserve"> </w:t>
      </w:r>
      <w:r>
        <w:rPr>
          <w:color w:val="000080"/>
          <w:sz w:val="20"/>
          <w:szCs w:val="20"/>
          <w:shd w:fill="auto" w:val="clear"/>
        </w:rPr>
        <w:t>alla</w:t>
      </w:r>
      <w:r>
        <w:rPr>
          <w:color w:val="000080"/>
          <w:spacing w:val="-2"/>
          <w:sz w:val="20"/>
          <w:szCs w:val="20"/>
          <w:shd w:fill="auto" w:val="clear"/>
        </w:rPr>
        <w:t xml:space="preserve"> </w:t>
      </w:r>
      <w:r>
        <w:rPr>
          <w:color w:val="000080"/>
          <w:sz w:val="20"/>
          <w:szCs w:val="20"/>
          <w:shd w:fill="auto" w:val="clear"/>
        </w:rPr>
        <w:t>luce</w:t>
      </w:r>
      <w:r>
        <w:rPr>
          <w:color w:val="000080"/>
          <w:spacing w:val="-1"/>
          <w:sz w:val="20"/>
          <w:szCs w:val="20"/>
          <w:shd w:fill="auto" w:val="clear"/>
        </w:rPr>
        <w:t xml:space="preserve"> </w:t>
      </w:r>
      <w:r>
        <w:rPr>
          <w:color w:val="000080"/>
          <w:sz w:val="20"/>
          <w:szCs w:val="20"/>
          <w:shd w:fill="auto" w:val="clear"/>
        </w:rPr>
        <w:t>di</w:t>
      </w:r>
      <w:r>
        <w:rPr>
          <w:color w:val="000080"/>
          <w:spacing w:val="-2"/>
          <w:sz w:val="20"/>
          <w:szCs w:val="20"/>
          <w:shd w:fill="auto" w:val="clear"/>
        </w:rPr>
        <w:t xml:space="preserve"> </w:t>
      </w:r>
      <w:r>
        <w:rPr>
          <w:color w:val="000080"/>
          <w:sz w:val="20"/>
          <w:szCs w:val="20"/>
          <w:shd w:fill="auto" w:val="clear"/>
        </w:rPr>
        <w:t>quanto</w:t>
      </w:r>
      <w:r>
        <w:rPr>
          <w:color w:val="000080"/>
          <w:spacing w:val="-1"/>
          <w:sz w:val="20"/>
          <w:szCs w:val="20"/>
          <w:shd w:fill="auto" w:val="clear"/>
        </w:rPr>
        <w:t xml:space="preserve"> </w:t>
      </w:r>
      <w:r>
        <w:rPr>
          <w:color w:val="000080"/>
          <w:sz w:val="20"/>
          <w:szCs w:val="20"/>
          <w:shd w:fill="auto" w:val="clear"/>
        </w:rPr>
        <w:t>previsto</w:t>
      </w:r>
      <w:r>
        <w:rPr>
          <w:color w:val="000080"/>
          <w:spacing w:val="-1"/>
          <w:sz w:val="20"/>
          <w:szCs w:val="20"/>
          <w:shd w:fill="auto" w:val="clear"/>
        </w:rPr>
        <w:t xml:space="preserve"> </w:t>
      </w:r>
      <w:r>
        <w:rPr>
          <w:color w:val="000080"/>
          <w:sz w:val="20"/>
          <w:szCs w:val="20"/>
          <w:shd w:fill="auto" w:val="clear"/>
        </w:rPr>
        <w:t>dall’art.</w:t>
      </w:r>
      <w:r>
        <w:rPr>
          <w:color w:val="000080"/>
          <w:spacing w:val="-1"/>
          <w:sz w:val="20"/>
          <w:szCs w:val="20"/>
          <w:shd w:fill="auto" w:val="clear"/>
        </w:rPr>
        <w:t xml:space="preserve"> </w:t>
      </w:r>
      <w:r>
        <w:rPr>
          <w:color w:val="000080"/>
          <w:sz w:val="20"/>
          <w:szCs w:val="20"/>
          <w:shd w:fill="auto" w:val="clear"/>
        </w:rPr>
        <w:t>2-octies, co. 5 del D. Lgs. 196/2003 e dell’art. 10 del RGPD, con l’ulteriore precisazione che la base giuridica di diritto interno è costituita, ai sensi e per gli effetti dell’art. 2-octies, co. 3, dall’art. 2 del D.P.R. 487/1994].</w:t>
      </w:r>
    </w:p>
    <w:p>
      <w:pPr>
        <w:pStyle w:val="BodyText"/>
        <w:spacing w:lineRule="auto" w:line="360" w:before="4" w:after="0"/>
        <w:ind w:right="-1"/>
        <w:jc w:val="both"/>
        <w:rPr>
          <w:highlight w:val="none"/>
          <w:shd w:fill="auto" w:val="clear"/>
        </w:rPr>
      </w:pPr>
      <w:r>
        <w:rPr>
          <w:color w:val="000080"/>
          <w:sz w:val="20"/>
          <w:szCs w:val="20"/>
          <w:shd w:fill="auto" w:val="clear"/>
        </w:rPr>
        <w:t>- Il conferimento dei dati personali oggetto della presente informativa non è obbligatorio, ma risulta essere necessario al fine di poter partecipare alla presente selezione pubblica. Nell'eventualità in cui tali dati non venissero correttamente forniti non sarà possibile dare corso all'ammissione e partecipazione alle procedure selettive con la conseguenza che il suddetto candidato potrà essere escluso dalla procedura;</w:t>
      </w:r>
    </w:p>
    <w:p>
      <w:pPr>
        <w:pStyle w:val="Heading3"/>
        <w:spacing w:lineRule="auto" w:line="360" w:before="4" w:after="0"/>
        <w:ind w:hanging="0" w:left="0" w:right="-1"/>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1"/>
        <w:rPr>
          <w:highlight w:val="none"/>
          <w:shd w:fill="auto" w:val="clear"/>
        </w:rPr>
      </w:pPr>
      <w:r>
        <w:rPr>
          <w:color w:val="000080"/>
          <w:sz w:val="20"/>
          <w:szCs w:val="20"/>
          <w:shd w:fill="auto" w:val="clear"/>
        </w:rPr>
        <w:t>Modalità</w:t>
      </w:r>
      <w:r>
        <w:rPr>
          <w:color w:val="000080"/>
          <w:spacing w:val="-2"/>
          <w:sz w:val="20"/>
          <w:szCs w:val="20"/>
          <w:shd w:fill="auto" w:val="clear"/>
        </w:rPr>
        <w:t xml:space="preserve"> </w:t>
      </w:r>
      <w:r>
        <w:rPr>
          <w:color w:val="000080"/>
          <w:sz w:val="20"/>
          <w:szCs w:val="20"/>
          <w:shd w:fill="auto" w:val="clear"/>
        </w:rPr>
        <w:t>di</w:t>
      </w:r>
      <w:r>
        <w:rPr>
          <w:color w:val="000080"/>
          <w:spacing w:val="-4"/>
          <w:sz w:val="20"/>
          <w:szCs w:val="20"/>
          <w:shd w:fill="auto" w:val="clear"/>
        </w:rPr>
        <w:t xml:space="preserve"> </w:t>
      </w:r>
      <w:r>
        <w:rPr>
          <w:color w:val="000080"/>
          <w:spacing w:val="-2"/>
          <w:sz w:val="20"/>
          <w:szCs w:val="20"/>
          <w:shd w:fill="auto" w:val="clear"/>
        </w:rPr>
        <w:t>trattamento:</w:t>
      </w:r>
    </w:p>
    <w:p>
      <w:pPr>
        <w:pStyle w:val="BodyText"/>
        <w:spacing w:lineRule="auto" w:line="360" w:before="4" w:after="0"/>
        <w:ind w:right="-1"/>
        <w:jc w:val="both"/>
        <w:rPr>
          <w:highlight w:val="none"/>
          <w:shd w:fill="auto" w:val="clear"/>
        </w:rPr>
      </w:pPr>
      <w:r>
        <w:rPr>
          <w:color w:val="000080"/>
          <w:sz w:val="20"/>
          <w:szCs w:val="20"/>
          <w:shd w:fill="auto" w:val="clear"/>
        </w:rPr>
        <w:t>Il trattamento dei dati personali avviene mediante strumenti manuali, informatici e telematici nell'ambito ed in ragione delle finalità sopra specificate</w:t>
      </w:r>
      <w:r>
        <w:rPr>
          <w:color w:val="000080"/>
          <w:spacing w:val="40"/>
          <w:sz w:val="20"/>
          <w:szCs w:val="20"/>
          <w:shd w:fill="auto" w:val="clear"/>
        </w:rPr>
        <w:t xml:space="preserve"> </w:t>
      </w:r>
      <w:r>
        <w:rPr>
          <w:color w:val="000080"/>
          <w:sz w:val="20"/>
          <w:szCs w:val="20"/>
          <w:shd w:fill="auto" w:val="clear"/>
        </w:rPr>
        <w:t>e, comunque, in modo da garantire la sicurezza e la riservatezza dei dati stessi in conformità alle norme vigenti; i medesimi dati saranno raccolti e trattati mediante piattaforma telematica APKAPPA.</w:t>
      </w:r>
    </w:p>
    <w:p>
      <w:pPr>
        <w:pStyle w:val="BodyText"/>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1"/>
        <w:rPr>
          <w:highlight w:val="none"/>
          <w:shd w:fill="auto" w:val="clear"/>
        </w:rPr>
      </w:pPr>
      <w:r>
        <w:rPr>
          <w:color w:val="000080"/>
          <w:sz w:val="20"/>
          <w:szCs w:val="20"/>
          <w:shd w:fill="auto" w:val="clear"/>
        </w:rPr>
        <w:t>Eventuali</w:t>
      </w:r>
      <w:r>
        <w:rPr>
          <w:color w:val="000080"/>
          <w:spacing w:val="-7"/>
          <w:sz w:val="20"/>
          <w:szCs w:val="20"/>
          <w:shd w:fill="auto" w:val="clear"/>
        </w:rPr>
        <w:t xml:space="preserve"> </w:t>
      </w:r>
      <w:r>
        <w:rPr>
          <w:color w:val="000080"/>
          <w:sz w:val="20"/>
          <w:szCs w:val="20"/>
          <w:shd w:fill="auto" w:val="clear"/>
        </w:rPr>
        <w:t>destinatari</w:t>
      </w:r>
      <w:r>
        <w:rPr>
          <w:color w:val="000080"/>
          <w:spacing w:val="-4"/>
          <w:sz w:val="20"/>
          <w:szCs w:val="20"/>
          <w:shd w:fill="auto" w:val="clear"/>
        </w:rPr>
        <w:t xml:space="preserve"> </w:t>
      </w:r>
      <w:r>
        <w:rPr>
          <w:color w:val="000080"/>
          <w:sz w:val="20"/>
          <w:szCs w:val="20"/>
          <w:shd w:fill="auto" w:val="clear"/>
        </w:rPr>
        <w:t>o</w:t>
      </w:r>
      <w:r>
        <w:rPr>
          <w:color w:val="000080"/>
          <w:spacing w:val="-4"/>
          <w:sz w:val="20"/>
          <w:szCs w:val="20"/>
          <w:shd w:fill="auto" w:val="clear"/>
        </w:rPr>
        <w:t xml:space="preserve"> </w:t>
      </w:r>
      <w:r>
        <w:rPr>
          <w:color w:val="000080"/>
          <w:sz w:val="20"/>
          <w:szCs w:val="20"/>
          <w:shd w:fill="auto" w:val="clear"/>
        </w:rPr>
        <w:t>eventuali</w:t>
      </w:r>
      <w:r>
        <w:rPr>
          <w:color w:val="000080"/>
          <w:spacing w:val="-2"/>
          <w:sz w:val="20"/>
          <w:szCs w:val="20"/>
          <w:shd w:fill="auto" w:val="clear"/>
        </w:rPr>
        <w:t xml:space="preserve"> </w:t>
      </w:r>
      <w:r>
        <w:rPr>
          <w:color w:val="000080"/>
          <w:sz w:val="20"/>
          <w:szCs w:val="20"/>
          <w:shd w:fill="auto" w:val="clear"/>
        </w:rPr>
        <w:t>categorie</w:t>
      </w:r>
      <w:r>
        <w:rPr>
          <w:color w:val="000080"/>
          <w:spacing w:val="-5"/>
          <w:sz w:val="20"/>
          <w:szCs w:val="20"/>
          <w:shd w:fill="auto" w:val="clear"/>
        </w:rPr>
        <w:t xml:space="preserve"> </w:t>
      </w:r>
      <w:r>
        <w:rPr>
          <w:color w:val="000080"/>
          <w:sz w:val="20"/>
          <w:szCs w:val="20"/>
          <w:shd w:fill="auto" w:val="clear"/>
        </w:rPr>
        <w:t>di</w:t>
      </w:r>
      <w:r>
        <w:rPr>
          <w:color w:val="000080"/>
          <w:spacing w:val="-4"/>
          <w:sz w:val="20"/>
          <w:szCs w:val="20"/>
          <w:shd w:fill="auto" w:val="clear"/>
        </w:rPr>
        <w:t xml:space="preserve"> </w:t>
      </w:r>
      <w:r>
        <w:rPr>
          <w:color w:val="000080"/>
          <w:sz w:val="20"/>
          <w:szCs w:val="20"/>
          <w:shd w:fill="auto" w:val="clear"/>
        </w:rPr>
        <w:t>destinatari</w:t>
      </w:r>
      <w:r>
        <w:rPr>
          <w:color w:val="000080"/>
          <w:spacing w:val="-3"/>
          <w:sz w:val="20"/>
          <w:szCs w:val="20"/>
          <w:shd w:fill="auto" w:val="clear"/>
        </w:rPr>
        <w:t xml:space="preserve"> </w:t>
      </w:r>
      <w:r>
        <w:rPr>
          <w:color w:val="000080"/>
          <w:sz w:val="20"/>
          <w:szCs w:val="20"/>
          <w:shd w:fill="auto" w:val="clear"/>
        </w:rPr>
        <w:t>dei</w:t>
      </w:r>
      <w:r>
        <w:rPr>
          <w:color w:val="000080"/>
          <w:spacing w:val="-4"/>
          <w:sz w:val="20"/>
          <w:szCs w:val="20"/>
          <w:shd w:fill="auto" w:val="clear"/>
        </w:rPr>
        <w:t xml:space="preserve"> </w:t>
      </w:r>
      <w:r>
        <w:rPr>
          <w:color w:val="000080"/>
          <w:sz w:val="20"/>
          <w:szCs w:val="20"/>
          <w:shd w:fill="auto" w:val="clear"/>
        </w:rPr>
        <w:t>dati</w:t>
      </w:r>
      <w:r>
        <w:rPr>
          <w:color w:val="000080"/>
          <w:spacing w:val="-4"/>
          <w:sz w:val="20"/>
          <w:szCs w:val="20"/>
          <w:shd w:fill="auto" w:val="clear"/>
        </w:rPr>
        <w:t xml:space="preserve"> </w:t>
      </w:r>
      <w:r>
        <w:rPr>
          <w:color w:val="000080"/>
          <w:spacing w:val="-2"/>
          <w:sz w:val="20"/>
          <w:szCs w:val="20"/>
          <w:shd w:fill="auto" w:val="clear"/>
        </w:rPr>
        <w:t>personali:</w:t>
      </w:r>
    </w:p>
    <w:p>
      <w:pPr>
        <w:pStyle w:val="BodyText"/>
        <w:spacing w:lineRule="auto" w:line="360" w:before="4" w:after="0"/>
        <w:ind w:right="-1"/>
        <w:jc w:val="both"/>
        <w:rPr>
          <w:highlight w:val="none"/>
          <w:shd w:fill="auto" w:val="clear"/>
        </w:rPr>
      </w:pPr>
      <w:r>
        <w:rPr>
          <w:color w:val="000080"/>
          <w:sz w:val="20"/>
          <w:szCs w:val="20"/>
          <w:shd w:fill="auto" w:val="clear"/>
        </w:rPr>
        <w:t>Il trattamento dei dati personali sarà effettuato a mezzo di soggetti espressamente e specificamente designati in qualità di responsabili o autorizzati. Tali soggetti tratteranno i dati conformemente alle istruzioni ricevute dal Comune di Spoleto, secondo profili</w:t>
      </w:r>
      <w:r>
        <w:rPr>
          <w:color w:val="000080"/>
          <w:spacing w:val="-2"/>
          <w:sz w:val="20"/>
          <w:szCs w:val="20"/>
          <w:shd w:fill="auto" w:val="clear"/>
        </w:rPr>
        <w:t xml:space="preserve"> </w:t>
      </w:r>
      <w:r>
        <w:rPr>
          <w:color w:val="000080"/>
          <w:sz w:val="20"/>
          <w:szCs w:val="20"/>
          <w:shd w:fill="auto" w:val="clear"/>
        </w:rPr>
        <w:t>operativi agli</w:t>
      </w:r>
      <w:r>
        <w:rPr>
          <w:color w:val="000080"/>
          <w:spacing w:val="-2"/>
          <w:sz w:val="20"/>
          <w:szCs w:val="20"/>
          <w:shd w:fill="auto" w:val="clear"/>
        </w:rPr>
        <w:t xml:space="preserve"> </w:t>
      </w:r>
      <w:r>
        <w:rPr>
          <w:color w:val="000080"/>
          <w:sz w:val="20"/>
          <w:szCs w:val="20"/>
          <w:shd w:fill="auto" w:val="clear"/>
        </w:rPr>
        <w:t>stessi attribuiti in relazione</w:t>
      </w:r>
      <w:r>
        <w:rPr>
          <w:color w:val="000080"/>
          <w:spacing w:val="-1"/>
          <w:sz w:val="20"/>
          <w:szCs w:val="20"/>
          <w:shd w:fill="auto" w:val="clear"/>
        </w:rPr>
        <w:t xml:space="preserve"> </w:t>
      </w:r>
      <w:r>
        <w:rPr>
          <w:color w:val="000080"/>
          <w:sz w:val="20"/>
          <w:szCs w:val="20"/>
          <w:shd w:fill="auto" w:val="clear"/>
        </w:rPr>
        <w:t>alle funzioni svolte.</w:t>
      </w:r>
      <w:r>
        <w:rPr>
          <w:color w:val="000080"/>
          <w:spacing w:val="-2"/>
          <w:sz w:val="20"/>
          <w:szCs w:val="20"/>
          <w:shd w:fill="auto" w:val="clear"/>
        </w:rPr>
        <w:t xml:space="preserve"> </w:t>
      </w:r>
      <w:r>
        <w:rPr>
          <w:color w:val="000080"/>
          <w:sz w:val="20"/>
          <w:szCs w:val="20"/>
          <w:shd w:fill="auto" w:val="clear"/>
        </w:rPr>
        <w:t>Per l’espletamento delle</w:t>
      </w:r>
      <w:r>
        <w:rPr>
          <w:color w:val="000080"/>
          <w:spacing w:val="-1"/>
          <w:sz w:val="20"/>
          <w:szCs w:val="20"/>
          <w:shd w:fill="auto" w:val="clear"/>
        </w:rPr>
        <w:t xml:space="preserve"> </w:t>
      </w:r>
      <w:r>
        <w:rPr>
          <w:color w:val="000080"/>
          <w:sz w:val="20"/>
          <w:szCs w:val="20"/>
          <w:shd w:fill="auto" w:val="clear"/>
        </w:rPr>
        <w:t>finalità</w:t>
      </w:r>
      <w:r>
        <w:rPr>
          <w:color w:val="000080"/>
          <w:spacing w:val="-2"/>
          <w:sz w:val="20"/>
          <w:szCs w:val="20"/>
          <w:shd w:fill="auto" w:val="clear"/>
        </w:rPr>
        <w:t xml:space="preserve"> </w:t>
      </w:r>
      <w:r>
        <w:rPr>
          <w:color w:val="000080"/>
          <w:sz w:val="20"/>
          <w:szCs w:val="20"/>
          <w:shd w:fill="auto" w:val="clear"/>
        </w:rPr>
        <w:t>sopra specificate, infatti, i dati potranno essere comunicati in forma cartacea o informatica a soggetti anche esterni incaricati dal Comune di Spoleto tra cui i membri della Commissione esaminatrice del concorso e i fornitori dei servizi piattaforma telematica APKAPPA nonché eventuali altri soggetti, pubblici o privati, ai quali i dati sono comunicati su iniziativa del Comune, in quanto coinvolti nelle verifiche sulla veridicità delle dichiarazioni rese dal candidato.</w:t>
      </w:r>
    </w:p>
    <w:p>
      <w:pPr>
        <w:pStyle w:val="BodyText"/>
        <w:spacing w:lineRule="auto" w:line="360" w:before="4" w:after="0"/>
        <w:ind w:right="-1"/>
        <w:jc w:val="both"/>
        <w:rPr>
          <w:highlight w:val="none"/>
          <w:shd w:fill="auto" w:val="clear"/>
        </w:rPr>
      </w:pPr>
      <w:r>
        <w:rPr>
          <w:color w:val="000080"/>
          <w:sz w:val="20"/>
          <w:szCs w:val="20"/>
          <w:shd w:fill="auto" w:val="clear"/>
        </w:rPr>
        <w:t>I dati personali dell’Interessato, nei casi in cui risultasse necessario, potranno essere comunicati a soggetti la cui facoltà di accesso ai dati è riconosciuta da disposizioni di legge, normativa secondaria, comunitaria, nonché di contrattazione;</w:t>
      </w:r>
    </w:p>
    <w:p>
      <w:pPr>
        <w:pStyle w:val="BodyText"/>
        <w:spacing w:lineRule="auto" w:line="360" w:before="4" w:after="0"/>
        <w:ind w:right="-1"/>
        <w:jc w:val="both"/>
        <w:rPr>
          <w:highlight w:val="none"/>
          <w:shd w:fill="auto" w:val="clear"/>
        </w:rPr>
      </w:pPr>
      <w:r>
        <w:rPr>
          <w:color w:val="000080"/>
          <w:sz w:val="20"/>
          <w:szCs w:val="20"/>
          <w:shd w:fill="auto" w:val="clear"/>
        </w:rPr>
        <w:t>I dati non saranno soggetti a diffusione,</w:t>
      </w:r>
      <w:r>
        <w:rPr>
          <w:color w:val="000080"/>
          <w:spacing w:val="60"/>
          <w:sz w:val="20"/>
          <w:szCs w:val="20"/>
          <w:shd w:fill="auto" w:val="clear"/>
        </w:rPr>
        <w:t xml:space="preserve"> </w:t>
      </w:r>
      <w:r>
        <w:rPr>
          <w:color w:val="000080"/>
          <w:sz w:val="20"/>
          <w:szCs w:val="20"/>
          <w:shd w:fill="auto" w:val="clear"/>
        </w:rPr>
        <w:t>salvo che per la pubblicazione prevista dal presente bando all’albo pretorio dell’ente e nella sezione</w:t>
      </w:r>
      <w:r>
        <w:rPr>
          <w:color w:val="000080"/>
          <w:spacing w:val="40"/>
          <w:sz w:val="20"/>
          <w:szCs w:val="20"/>
          <w:shd w:fill="auto" w:val="clear"/>
        </w:rPr>
        <w:t xml:space="preserve"> </w:t>
      </w:r>
      <w:r>
        <w:rPr>
          <w:color w:val="000080"/>
          <w:sz w:val="20"/>
          <w:szCs w:val="20"/>
          <w:shd w:fill="auto" w:val="clear"/>
        </w:rPr>
        <w:t>Amministrazione trasparente.</w:t>
      </w:r>
    </w:p>
    <w:p>
      <w:pPr>
        <w:pStyle w:val="BodyText"/>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1"/>
        <w:rPr>
          <w:highlight w:val="none"/>
          <w:shd w:fill="auto" w:val="clear"/>
        </w:rPr>
      </w:pPr>
      <w:r>
        <w:rPr>
          <w:color w:val="000080"/>
          <w:sz w:val="20"/>
          <w:szCs w:val="20"/>
          <w:shd w:fill="auto" w:val="clear"/>
        </w:rPr>
        <w:t>Periodo</w:t>
      </w:r>
      <w:r>
        <w:rPr>
          <w:color w:val="000080"/>
          <w:spacing w:val="-4"/>
          <w:sz w:val="20"/>
          <w:szCs w:val="20"/>
          <w:shd w:fill="auto" w:val="clear"/>
        </w:rPr>
        <w:t xml:space="preserve"> </w:t>
      </w:r>
      <w:r>
        <w:rPr>
          <w:color w:val="000080"/>
          <w:sz w:val="20"/>
          <w:szCs w:val="20"/>
          <w:shd w:fill="auto" w:val="clear"/>
        </w:rPr>
        <w:t>di</w:t>
      </w:r>
      <w:r>
        <w:rPr>
          <w:color w:val="000080"/>
          <w:spacing w:val="-5"/>
          <w:sz w:val="20"/>
          <w:szCs w:val="20"/>
          <w:shd w:fill="auto" w:val="clear"/>
        </w:rPr>
        <w:t xml:space="preserve"> </w:t>
      </w:r>
      <w:r>
        <w:rPr>
          <w:color w:val="000080"/>
          <w:sz w:val="20"/>
          <w:szCs w:val="20"/>
          <w:shd w:fill="auto" w:val="clear"/>
        </w:rPr>
        <w:t>conservazione</w:t>
      </w:r>
      <w:r>
        <w:rPr>
          <w:color w:val="000080"/>
          <w:spacing w:val="-3"/>
          <w:sz w:val="20"/>
          <w:szCs w:val="20"/>
          <w:shd w:fill="auto" w:val="clear"/>
        </w:rPr>
        <w:t xml:space="preserve"> </w:t>
      </w:r>
      <w:r>
        <w:rPr>
          <w:color w:val="000080"/>
          <w:sz w:val="20"/>
          <w:szCs w:val="20"/>
          <w:shd w:fill="auto" w:val="clear"/>
        </w:rPr>
        <w:t>dei</w:t>
      </w:r>
      <w:r>
        <w:rPr>
          <w:color w:val="000080"/>
          <w:spacing w:val="-5"/>
          <w:sz w:val="20"/>
          <w:szCs w:val="20"/>
          <w:shd w:fill="auto" w:val="clear"/>
        </w:rPr>
        <w:t xml:space="preserve"> </w:t>
      </w:r>
      <w:r>
        <w:rPr>
          <w:color w:val="000080"/>
          <w:spacing w:val="-2"/>
          <w:sz w:val="20"/>
          <w:szCs w:val="20"/>
          <w:shd w:fill="auto" w:val="clear"/>
        </w:rPr>
        <w:t>dati:</w:t>
      </w:r>
    </w:p>
    <w:p>
      <w:pPr>
        <w:pStyle w:val="BodyText"/>
        <w:spacing w:lineRule="auto" w:line="360" w:before="4" w:after="0"/>
        <w:ind w:right="-1"/>
        <w:jc w:val="both"/>
        <w:rPr>
          <w:highlight w:val="none"/>
          <w:shd w:fill="auto" w:val="clear"/>
        </w:rPr>
      </w:pPr>
      <w:r>
        <w:rPr>
          <w:color w:val="000080"/>
          <w:sz w:val="20"/>
          <w:szCs w:val="20"/>
          <w:shd w:fill="auto" w:val="clear"/>
        </w:rPr>
        <w:t>Il Comune di Spoleto dichiara che i dati personali dell’Interessato</w:t>
      </w:r>
      <w:r>
        <w:rPr>
          <w:color w:val="000080"/>
          <w:spacing w:val="40"/>
          <w:sz w:val="20"/>
          <w:szCs w:val="20"/>
          <w:shd w:fill="auto" w:val="clear"/>
        </w:rPr>
        <w:t xml:space="preserve"> </w:t>
      </w:r>
      <w:r>
        <w:rPr>
          <w:color w:val="000080"/>
          <w:sz w:val="20"/>
          <w:szCs w:val="20"/>
          <w:shd w:fill="auto" w:val="clear"/>
        </w:rPr>
        <w:t>verranno trattati per tutto il tempo necessario per la gestione del procedimento di che trattasi e,</w:t>
      </w:r>
      <w:r>
        <w:rPr>
          <w:color w:val="000080"/>
          <w:spacing w:val="-1"/>
          <w:sz w:val="20"/>
          <w:szCs w:val="20"/>
          <w:shd w:fill="auto" w:val="clear"/>
        </w:rPr>
        <w:t xml:space="preserve"> </w:t>
      </w:r>
      <w:r>
        <w:rPr>
          <w:color w:val="000080"/>
          <w:sz w:val="20"/>
          <w:szCs w:val="20"/>
          <w:shd w:fill="auto" w:val="clear"/>
        </w:rPr>
        <w:t>successivamente alla sua conclusione,</w:t>
      </w:r>
      <w:r>
        <w:rPr>
          <w:color w:val="000080"/>
          <w:spacing w:val="-1"/>
          <w:sz w:val="20"/>
          <w:szCs w:val="20"/>
          <w:shd w:fill="auto" w:val="clear"/>
        </w:rPr>
        <w:t xml:space="preserve"> </w:t>
      </w:r>
      <w:r>
        <w:rPr>
          <w:color w:val="000080"/>
          <w:sz w:val="20"/>
          <w:szCs w:val="20"/>
          <w:shd w:fill="auto" w:val="clear"/>
        </w:rPr>
        <w:t>i dati saranno conservati</w:t>
      </w:r>
      <w:r>
        <w:rPr>
          <w:color w:val="000080"/>
          <w:spacing w:val="-1"/>
          <w:sz w:val="20"/>
          <w:szCs w:val="20"/>
          <w:shd w:fill="auto" w:val="clear"/>
        </w:rPr>
        <w:t xml:space="preserve"> </w:t>
      </w:r>
      <w:r>
        <w:rPr>
          <w:color w:val="000080"/>
          <w:sz w:val="20"/>
          <w:szCs w:val="20"/>
          <w:shd w:fill="auto" w:val="clear"/>
        </w:rPr>
        <w:t>in conformità alle norme sulla conservazione della documentazione amministrativa.</w:t>
      </w:r>
    </w:p>
    <w:p>
      <w:pPr>
        <w:pStyle w:val="BodyText"/>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1"/>
        <w:rPr>
          <w:highlight w:val="none"/>
          <w:shd w:fill="auto" w:val="clear"/>
        </w:rPr>
      </w:pPr>
      <w:r>
        <w:rPr>
          <w:color w:val="000080"/>
          <w:sz w:val="20"/>
          <w:szCs w:val="20"/>
          <w:shd w:fill="auto" w:val="clear"/>
        </w:rPr>
        <w:t>Responsabile</w:t>
      </w:r>
      <w:r>
        <w:rPr>
          <w:color w:val="000080"/>
          <w:spacing w:val="-3"/>
          <w:sz w:val="20"/>
          <w:szCs w:val="20"/>
          <w:shd w:fill="auto" w:val="clear"/>
        </w:rPr>
        <w:t xml:space="preserve"> </w:t>
      </w:r>
      <w:r>
        <w:rPr>
          <w:color w:val="000080"/>
          <w:sz w:val="20"/>
          <w:szCs w:val="20"/>
          <w:shd w:fill="auto" w:val="clear"/>
        </w:rPr>
        <w:t>della</w:t>
      </w:r>
      <w:r>
        <w:rPr>
          <w:color w:val="000080"/>
          <w:spacing w:val="-5"/>
          <w:sz w:val="20"/>
          <w:szCs w:val="20"/>
          <w:shd w:fill="auto" w:val="clear"/>
        </w:rPr>
        <w:t xml:space="preserve"> </w:t>
      </w:r>
      <w:r>
        <w:rPr>
          <w:color w:val="000080"/>
          <w:sz w:val="20"/>
          <w:szCs w:val="20"/>
          <w:shd w:fill="auto" w:val="clear"/>
        </w:rPr>
        <w:t>protezione</w:t>
      </w:r>
      <w:r>
        <w:rPr>
          <w:color w:val="000080"/>
          <w:spacing w:val="-4"/>
          <w:sz w:val="20"/>
          <w:szCs w:val="20"/>
          <w:shd w:fill="auto" w:val="clear"/>
        </w:rPr>
        <w:t xml:space="preserve"> </w:t>
      </w:r>
      <w:r>
        <w:rPr>
          <w:color w:val="000080"/>
          <w:sz w:val="20"/>
          <w:szCs w:val="20"/>
          <w:shd w:fill="auto" w:val="clear"/>
        </w:rPr>
        <w:t>dei</w:t>
      </w:r>
      <w:r>
        <w:rPr>
          <w:color w:val="000080"/>
          <w:spacing w:val="-5"/>
          <w:sz w:val="20"/>
          <w:szCs w:val="20"/>
          <w:shd w:fill="auto" w:val="clear"/>
        </w:rPr>
        <w:t xml:space="preserve"> </w:t>
      </w:r>
      <w:r>
        <w:rPr>
          <w:color w:val="000080"/>
          <w:sz w:val="20"/>
          <w:szCs w:val="20"/>
          <w:shd w:fill="auto" w:val="clear"/>
        </w:rPr>
        <w:t>dati</w:t>
      </w:r>
      <w:r>
        <w:rPr>
          <w:color w:val="000080"/>
          <w:spacing w:val="-4"/>
          <w:sz w:val="20"/>
          <w:szCs w:val="20"/>
          <w:shd w:fill="auto" w:val="clear"/>
        </w:rPr>
        <w:t xml:space="preserve"> </w:t>
      </w:r>
      <w:r>
        <w:rPr>
          <w:b w:val="false"/>
          <w:color w:val="000080"/>
          <w:spacing w:val="-2"/>
          <w:sz w:val="20"/>
          <w:szCs w:val="20"/>
          <w:shd w:fill="auto" w:val="clear"/>
        </w:rPr>
        <w:t>(D.P.O.)</w:t>
      </w:r>
      <w:r>
        <w:rPr>
          <w:color w:val="000080"/>
          <w:spacing w:val="-2"/>
          <w:sz w:val="20"/>
          <w:szCs w:val="20"/>
          <w:shd w:fill="auto" w:val="clear"/>
        </w:rPr>
        <w:t>:</w:t>
      </w:r>
    </w:p>
    <w:p>
      <w:pPr>
        <w:pStyle w:val="BodyText"/>
        <w:spacing w:lineRule="auto" w:line="360" w:before="4" w:after="0"/>
        <w:ind w:right="-1"/>
        <w:jc w:val="both"/>
        <w:rPr/>
      </w:pPr>
      <w:r>
        <w:rPr>
          <w:color w:val="000080"/>
          <w:sz w:val="20"/>
          <w:szCs w:val="20"/>
          <w:shd w:fill="auto" w:val="clear"/>
        </w:rPr>
        <w:t xml:space="preserve">Il Comune di Spoleto ha nominato il Responsabile della protezione dei dati (Data Protection Officer, D.P.O.), nella persona dell’Avv. Francesca Potì – mail </w:t>
      </w:r>
      <w:hyperlink r:id="rId9">
        <w:r>
          <w:rPr>
            <w:rStyle w:val="ListLabel58"/>
            <w:color w:val="000080"/>
            <w:sz w:val="20"/>
            <w:szCs w:val="20"/>
            <w:u w:val="single" w:color="0000FF"/>
            <w:shd w:fill="auto" w:val="clear"/>
          </w:rPr>
          <w:t>f.poti@szaa.it</w:t>
        </w:r>
      </w:hyperlink>
      <w:r>
        <w:rPr>
          <w:color w:val="000080"/>
          <w:sz w:val="20"/>
          <w:szCs w:val="20"/>
          <w:shd w:fill="auto" w:val="clear"/>
        </w:rPr>
        <w:t>.</w:t>
      </w:r>
    </w:p>
    <w:p>
      <w:pPr>
        <w:pStyle w:val="BodyText"/>
        <w:spacing w:lineRule="auto" w:line="360" w:before="4" w:after="0"/>
        <w:ind w:right="-1"/>
        <w:jc w:val="both"/>
        <w:rPr>
          <w:color w:val="000080"/>
          <w:sz w:val="20"/>
          <w:szCs w:val="20"/>
          <w:highlight w:val="none"/>
          <w:shd w:fill="auto" w:val="clear"/>
        </w:rPr>
      </w:pPr>
      <w:r>
        <w:rPr>
          <w:color w:val="000080"/>
          <w:sz w:val="20"/>
          <w:szCs w:val="20"/>
          <w:shd w:fill="auto" w:val="clear"/>
        </w:rPr>
      </w:r>
    </w:p>
    <w:p>
      <w:pPr>
        <w:pStyle w:val="Heading3"/>
        <w:spacing w:lineRule="auto" w:line="360" w:before="4" w:after="0"/>
        <w:ind w:hanging="0" w:left="0" w:right="-1"/>
        <w:rPr>
          <w:highlight w:val="none"/>
          <w:shd w:fill="auto" w:val="clear"/>
        </w:rPr>
      </w:pPr>
      <w:r>
        <w:rPr>
          <w:color w:val="000080"/>
          <w:sz w:val="20"/>
          <w:szCs w:val="20"/>
          <w:shd w:fill="auto" w:val="clear"/>
        </w:rPr>
        <w:t>Diritti</w:t>
      </w:r>
      <w:r>
        <w:rPr>
          <w:color w:val="000080"/>
          <w:spacing w:val="-3"/>
          <w:sz w:val="20"/>
          <w:szCs w:val="20"/>
          <w:shd w:fill="auto" w:val="clear"/>
        </w:rPr>
        <w:t xml:space="preserve"> </w:t>
      </w:r>
      <w:r>
        <w:rPr>
          <w:color w:val="000080"/>
          <w:spacing w:val="-2"/>
          <w:sz w:val="20"/>
          <w:szCs w:val="20"/>
          <w:shd w:fill="auto" w:val="clear"/>
        </w:rPr>
        <w:t>dell’interessato:</w:t>
      </w:r>
    </w:p>
    <w:p>
      <w:pPr>
        <w:pStyle w:val="BodyText"/>
        <w:spacing w:lineRule="auto" w:line="360" w:before="4" w:after="0"/>
        <w:ind w:right="-1"/>
        <w:jc w:val="both"/>
        <w:rPr>
          <w:highlight w:val="none"/>
          <w:shd w:fill="auto" w:val="clear"/>
        </w:rPr>
      </w:pPr>
      <w:r>
        <w:rPr>
          <w:color w:val="000080"/>
          <w:sz w:val="20"/>
          <w:szCs w:val="20"/>
          <w:shd w:fill="auto" w:val="clear"/>
        </w:rPr>
        <w:t>L'interessato potrà nei limiti stabiliti dal Reg. UE 679/2016 e dal D. Lgs. 196/2003 come mod. dal D.lvo 101/2018, e compatibilmente con la natura del trattamento, in ogni momento, i seguenti diritti:</w:t>
      </w:r>
    </w:p>
    <w:p>
      <w:pPr>
        <w:pStyle w:val="BodyText"/>
        <w:spacing w:lineRule="auto" w:line="360" w:before="4" w:after="0"/>
        <w:ind w:right="-1"/>
        <w:jc w:val="both"/>
        <w:rPr>
          <w:highlight w:val="none"/>
          <w:shd w:fill="auto" w:val="clear"/>
        </w:rPr>
      </w:pPr>
      <w:r>
        <w:rPr>
          <w:b/>
          <w:color w:val="000080"/>
          <w:sz w:val="20"/>
          <w:szCs w:val="20"/>
          <w:shd w:fill="auto" w:val="clear"/>
        </w:rPr>
        <w:t>- Diritto di accesso</w:t>
      </w:r>
      <w:r>
        <w:rPr>
          <w:color w:val="000080"/>
          <w:sz w:val="20"/>
          <w:szCs w:val="20"/>
          <w:shd w:fill="auto" w:val="clear"/>
        </w:rPr>
        <w:t>, cioè il diritto di ottenere conferma o meno dell’esistenza di un trattamento di dati personali che lo riguardano e, in tal caso, di ottenere l’accesso ai predetti dati, di riceverne una copia nonché le ulteriori informazioni previste dall’art. 15, Reg. UE 679/2016;</w:t>
      </w:r>
    </w:p>
    <w:p>
      <w:pPr>
        <w:pStyle w:val="BodyText"/>
        <w:spacing w:lineRule="auto" w:line="360" w:before="4" w:after="0"/>
        <w:ind w:right="-1"/>
        <w:jc w:val="both"/>
        <w:rPr>
          <w:highlight w:val="none"/>
          <w:shd w:fill="auto" w:val="clear"/>
        </w:rPr>
      </w:pPr>
      <w:r>
        <w:rPr>
          <w:b/>
          <w:color w:val="000080"/>
          <w:sz w:val="20"/>
          <w:szCs w:val="20"/>
          <w:shd w:fill="auto" w:val="clear"/>
        </w:rPr>
        <w:t>- Diritto di rettifica</w:t>
      </w:r>
      <w:r>
        <w:rPr>
          <w:color w:val="000080"/>
          <w:sz w:val="20"/>
          <w:szCs w:val="20"/>
          <w:shd w:fill="auto" w:val="clear"/>
        </w:rPr>
        <w:t>, cioè il diritto di ottenere la rettifica dei dati personali inesatti e l’integrazione dei dati personali</w:t>
      </w:r>
      <w:r>
        <w:rPr>
          <w:color w:val="000080"/>
          <w:spacing w:val="40"/>
          <w:sz w:val="20"/>
          <w:szCs w:val="20"/>
          <w:shd w:fill="auto" w:val="clear"/>
        </w:rPr>
        <w:t xml:space="preserve"> </w:t>
      </w:r>
      <w:r>
        <w:rPr>
          <w:color w:val="000080"/>
          <w:sz w:val="20"/>
          <w:szCs w:val="20"/>
          <w:shd w:fill="auto" w:val="clear"/>
        </w:rPr>
        <w:t>incompleti, nella misura in cui ciò sia compatibile con le finalità del trattamento;</w:t>
      </w:r>
    </w:p>
    <w:p>
      <w:pPr>
        <w:pStyle w:val="BodyText"/>
        <w:spacing w:lineRule="auto" w:line="360" w:before="4" w:after="0"/>
        <w:ind w:right="-1"/>
        <w:jc w:val="both"/>
        <w:rPr>
          <w:highlight w:val="none"/>
          <w:shd w:fill="auto" w:val="clear"/>
        </w:rPr>
      </w:pPr>
      <w:r>
        <w:rPr>
          <w:b/>
          <w:color w:val="000080"/>
          <w:sz w:val="20"/>
          <w:szCs w:val="20"/>
          <w:shd w:fill="auto" w:val="clear"/>
        </w:rPr>
        <w:t>- Diritto di limitazione di trattamento</w:t>
      </w:r>
      <w:r>
        <w:rPr>
          <w:color w:val="000080"/>
          <w:sz w:val="20"/>
          <w:szCs w:val="20"/>
          <w:shd w:fill="auto" w:val="clear"/>
        </w:rPr>
        <w:t>, cioè di ottenere la limitazione del trattamento di dati personali a Lei riferibili, al ricorrere delle condizioni previste dall’art. 18 Reg. UE 679/2016;</w:t>
      </w:r>
    </w:p>
    <w:p>
      <w:pPr>
        <w:pStyle w:val="BodyText"/>
        <w:spacing w:lineRule="auto" w:line="360" w:before="4" w:after="0"/>
        <w:ind w:right="-1"/>
        <w:jc w:val="both"/>
        <w:rPr>
          <w:highlight w:val="none"/>
          <w:shd w:fill="auto" w:val="clear"/>
        </w:rPr>
      </w:pPr>
      <w:r>
        <w:rPr>
          <w:b/>
          <w:color w:val="000080"/>
          <w:sz w:val="20"/>
          <w:szCs w:val="20"/>
          <w:shd w:fill="auto" w:val="clear"/>
        </w:rPr>
        <w:t>- Diritto alla cancellazione</w:t>
      </w:r>
      <w:r>
        <w:rPr>
          <w:b/>
          <w:color w:val="000080"/>
          <w:spacing w:val="21"/>
          <w:sz w:val="20"/>
          <w:szCs w:val="20"/>
          <w:shd w:fill="auto" w:val="clear"/>
        </w:rPr>
        <w:t xml:space="preserve"> </w:t>
      </w:r>
      <w:r>
        <w:rPr>
          <w:color w:val="000080"/>
          <w:sz w:val="20"/>
          <w:szCs w:val="20"/>
          <w:shd w:fill="auto" w:val="clear"/>
        </w:rPr>
        <w:t>(c.d. “diritto all’oblio”), cioè il diritto di ottenere la cancellazione dei Suoi Dati presenti qualora non rilevanti o necessari per obbligo di legge;</w:t>
      </w:r>
    </w:p>
    <w:p>
      <w:pPr>
        <w:pStyle w:val="BodyText"/>
        <w:spacing w:lineRule="auto" w:line="360" w:before="4" w:after="0"/>
        <w:ind w:right="-1"/>
        <w:jc w:val="both"/>
        <w:rPr>
          <w:highlight w:val="none"/>
          <w:shd w:fill="auto" w:val="clear"/>
        </w:rPr>
      </w:pPr>
      <w:r>
        <w:rPr>
          <w:b/>
          <w:color w:val="000080"/>
          <w:sz w:val="20"/>
          <w:szCs w:val="20"/>
          <w:shd w:fill="auto" w:val="clear"/>
        </w:rPr>
        <w:t>- Diritto di opposizione</w:t>
      </w:r>
      <w:r>
        <w:rPr>
          <w:color w:val="000080"/>
          <w:sz w:val="20"/>
          <w:szCs w:val="20"/>
          <w:shd w:fill="auto" w:val="clear"/>
        </w:rPr>
        <w:t xml:space="preserve">, cioè il diritto di opporsi in qualsiasi momento, per motivi connessi alla sua situazione particolare, al trattamento dei dati personali che lo riguardano ai sensi dell'articolo 6, paragrafo 1, lettere e) o f), compresa la profilazione sulla base di tali disposizioni, salvo che sussistano motivi legittimi cogenti per procedere al trattamento che prevalgono sugli interessi, sui diritti e sulle libertà dell'interessato oppure per l'accertamento, l'esercizio o la difesa di un diritto in sede </w:t>
      </w:r>
      <w:r>
        <w:rPr>
          <w:color w:val="000080"/>
          <w:spacing w:val="-2"/>
          <w:sz w:val="20"/>
          <w:szCs w:val="20"/>
          <w:shd w:fill="auto" w:val="clear"/>
        </w:rPr>
        <w:t>giudiziaria;</w:t>
      </w:r>
    </w:p>
    <w:p>
      <w:pPr>
        <w:pStyle w:val="BodyText"/>
        <w:spacing w:lineRule="auto" w:line="360" w:before="4" w:after="0"/>
        <w:ind w:right="-1"/>
        <w:jc w:val="both"/>
        <w:rPr>
          <w:highlight w:val="none"/>
          <w:shd w:fill="auto" w:val="clear"/>
        </w:rPr>
      </w:pPr>
      <w:r>
        <w:rPr>
          <w:color w:val="000080"/>
          <w:sz w:val="20"/>
          <w:szCs w:val="20"/>
          <w:shd w:fill="auto" w:val="clear"/>
        </w:rPr>
        <w:t>L’Interessato può esercitare i diritti di cui sopra con richiesta rivolta senza formalità al Titolare del trattamento dei dati personali, che fornirà riscontro entro 30 giorni. La sua richiesta può essere recapitata al Titolare anche mediante:</w:t>
      </w:r>
    </w:p>
    <w:p>
      <w:pPr>
        <w:pStyle w:val="ListParagraph"/>
        <w:widowControl w:val="false"/>
        <w:numPr>
          <w:ilvl w:val="0"/>
          <w:numId w:val="3"/>
        </w:numPr>
        <w:tabs>
          <w:tab w:val="clear" w:pos="720"/>
          <w:tab w:val="left" w:pos="415" w:leader="none"/>
        </w:tabs>
        <w:suppressAutoHyphens w:val="true"/>
        <w:overflowPunct w:val="false"/>
        <w:bidi w:val="0"/>
        <w:spacing w:lineRule="auto" w:line="360" w:before="4" w:after="0"/>
        <w:ind w:hanging="0" w:left="283" w:right="0"/>
        <w:jc w:val="both"/>
        <w:rPr>
          <w:highlight w:val="none"/>
          <w:shd w:fill="auto" w:val="clear"/>
        </w:rPr>
      </w:pPr>
      <w:r>
        <w:rPr>
          <w:color w:val="000080"/>
          <w:sz w:val="20"/>
          <w:szCs w:val="20"/>
          <w:shd w:fill="auto" w:val="clear"/>
        </w:rPr>
        <w:t>posta</w:t>
      </w:r>
      <w:r>
        <w:rPr>
          <w:color w:val="000080"/>
          <w:spacing w:val="-6"/>
          <w:sz w:val="20"/>
          <w:szCs w:val="20"/>
          <w:shd w:fill="auto" w:val="clear"/>
        </w:rPr>
        <w:t xml:space="preserve"> </w:t>
      </w:r>
      <w:r>
        <w:rPr>
          <w:color w:val="000080"/>
          <w:sz w:val="20"/>
          <w:szCs w:val="20"/>
          <w:shd w:fill="auto" w:val="clear"/>
        </w:rPr>
        <w:t>raccomandata</w:t>
      </w:r>
      <w:r>
        <w:rPr>
          <w:color w:val="000080"/>
          <w:spacing w:val="51"/>
          <w:sz w:val="20"/>
          <w:szCs w:val="20"/>
          <w:shd w:fill="auto" w:val="clear"/>
        </w:rPr>
        <w:t xml:space="preserve"> </w:t>
      </w:r>
      <w:r>
        <w:rPr>
          <w:color w:val="000080"/>
          <w:sz w:val="20"/>
          <w:szCs w:val="20"/>
          <w:shd w:fill="auto" w:val="clear"/>
        </w:rPr>
        <w:t>indirizzata</w:t>
      </w:r>
      <w:r>
        <w:rPr>
          <w:color w:val="000080"/>
          <w:spacing w:val="-4"/>
          <w:sz w:val="20"/>
          <w:szCs w:val="20"/>
          <w:shd w:fill="auto" w:val="clear"/>
        </w:rPr>
        <w:t xml:space="preserve"> </w:t>
      </w:r>
      <w:r>
        <w:rPr>
          <w:color w:val="000080"/>
          <w:sz w:val="20"/>
          <w:szCs w:val="20"/>
          <w:shd w:fill="auto" w:val="clear"/>
        </w:rPr>
        <w:t>a</w:t>
      </w:r>
      <w:r>
        <w:rPr>
          <w:color w:val="000080"/>
          <w:spacing w:val="-4"/>
          <w:sz w:val="20"/>
          <w:szCs w:val="20"/>
          <w:shd w:fill="auto" w:val="clear"/>
        </w:rPr>
        <w:t xml:space="preserve"> </w:t>
      </w:r>
      <w:r>
        <w:rPr>
          <w:color w:val="000080"/>
          <w:sz w:val="20"/>
          <w:szCs w:val="20"/>
          <w:shd w:fill="auto" w:val="clear"/>
        </w:rPr>
        <w:t>Comune</w:t>
      </w:r>
      <w:r>
        <w:rPr>
          <w:color w:val="000080"/>
          <w:spacing w:val="-1"/>
          <w:sz w:val="20"/>
          <w:szCs w:val="20"/>
          <w:shd w:fill="auto" w:val="clear"/>
        </w:rPr>
        <w:t xml:space="preserve"> </w:t>
      </w:r>
      <w:r>
        <w:rPr>
          <w:color w:val="000080"/>
          <w:sz w:val="20"/>
          <w:szCs w:val="20"/>
          <w:shd w:fill="auto" w:val="clear"/>
        </w:rPr>
        <w:t>di</w:t>
      </w:r>
      <w:r>
        <w:rPr>
          <w:color w:val="000080"/>
          <w:spacing w:val="-2"/>
          <w:sz w:val="20"/>
          <w:szCs w:val="20"/>
          <w:shd w:fill="auto" w:val="clear"/>
        </w:rPr>
        <w:t xml:space="preserve"> </w:t>
      </w:r>
      <w:r>
        <w:rPr>
          <w:color w:val="000080"/>
          <w:sz w:val="20"/>
          <w:szCs w:val="20"/>
          <w:shd w:fill="auto" w:val="clear"/>
        </w:rPr>
        <w:t>Spoleto</w:t>
      </w:r>
      <w:r>
        <w:rPr>
          <w:color w:val="000080"/>
          <w:spacing w:val="-3"/>
          <w:sz w:val="20"/>
          <w:szCs w:val="20"/>
          <w:shd w:fill="auto" w:val="clear"/>
        </w:rPr>
        <w:t xml:space="preserve"> </w:t>
      </w:r>
      <w:r>
        <w:rPr>
          <w:color w:val="000080"/>
          <w:sz w:val="20"/>
          <w:szCs w:val="20"/>
          <w:shd w:fill="auto" w:val="clear"/>
        </w:rPr>
        <w:t>–</w:t>
      </w:r>
      <w:r>
        <w:rPr>
          <w:color w:val="000080"/>
          <w:spacing w:val="-4"/>
          <w:sz w:val="20"/>
          <w:szCs w:val="20"/>
          <w:shd w:fill="auto" w:val="clear"/>
        </w:rPr>
        <w:t xml:space="preserve"> </w:t>
      </w:r>
      <w:r>
        <w:rPr>
          <w:color w:val="000080"/>
          <w:sz w:val="20"/>
          <w:szCs w:val="20"/>
          <w:shd w:fill="auto" w:val="clear"/>
        </w:rPr>
        <w:t>P.zza</w:t>
      </w:r>
      <w:r>
        <w:rPr>
          <w:color w:val="000080"/>
          <w:spacing w:val="-2"/>
          <w:sz w:val="20"/>
          <w:szCs w:val="20"/>
          <w:shd w:fill="auto" w:val="clear"/>
        </w:rPr>
        <w:t xml:space="preserve"> </w:t>
      </w:r>
      <w:r>
        <w:rPr>
          <w:color w:val="000080"/>
          <w:sz w:val="20"/>
          <w:szCs w:val="20"/>
          <w:shd w:fill="auto" w:val="clear"/>
        </w:rPr>
        <w:t>del</w:t>
      </w:r>
      <w:r>
        <w:rPr>
          <w:color w:val="000080"/>
          <w:spacing w:val="-2"/>
          <w:sz w:val="20"/>
          <w:szCs w:val="20"/>
          <w:shd w:fill="auto" w:val="clear"/>
        </w:rPr>
        <w:t xml:space="preserve"> </w:t>
      </w:r>
      <w:r>
        <w:rPr>
          <w:color w:val="000080"/>
          <w:sz w:val="20"/>
          <w:szCs w:val="20"/>
          <w:shd w:fill="auto" w:val="clear"/>
        </w:rPr>
        <w:t>Comune</w:t>
      </w:r>
      <w:r>
        <w:rPr>
          <w:color w:val="000080"/>
          <w:spacing w:val="-3"/>
          <w:sz w:val="20"/>
          <w:szCs w:val="20"/>
          <w:shd w:fill="auto" w:val="clear"/>
        </w:rPr>
        <w:t xml:space="preserve"> </w:t>
      </w:r>
      <w:r>
        <w:rPr>
          <w:color w:val="000080"/>
          <w:sz w:val="20"/>
          <w:szCs w:val="20"/>
          <w:shd w:fill="auto" w:val="clear"/>
        </w:rPr>
        <w:t>n.1</w:t>
      </w:r>
      <w:r>
        <w:rPr>
          <w:color w:val="000080"/>
          <w:spacing w:val="-4"/>
          <w:sz w:val="20"/>
          <w:szCs w:val="20"/>
          <w:shd w:fill="auto" w:val="clear"/>
        </w:rPr>
        <w:t xml:space="preserve"> </w:t>
      </w:r>
      <w:r>
        <w:rPr>
          <w:color w:val="000080"/>
          <w:sz w:val="20"/>
          <w:szCs w:val="20"/>
          <w:shd w:fill="auto" w:val="clear"/>
        </w:rPr>
        <w:t>06049</w:t>
      </w:r>
      <w:r>
        <w:rPr>
          <w:color w:val="000080"/>
          <w:spacing w:val="-4"/>
          <w:sz w:val="20"/>
          <w:szCs w:val="20"/>
          <w:shd w:fill="auto" w:val="clear"/>
        </w:rPr>
        <w:t xml:space="preserve"> </w:t>
      </w:r>
      <w:r>
        <w:rPr>
          <w:color w:val="000080"/>
          <w:sz w:val="20"/>
          <w:szCs w:val="20"/>
          <w:shd w:fill="auto" w:val="clear"/>
        </w:rPr>
        <w:t>Spoleto</w:t>
      </w:r>
      <w:r>
        <w:rPr>
          <w:color w:val="000080"/>
          <w:spacing w:val="-2"/>
          <w:sz w:val="20"/>
          <w:szCs w:val="20"/>
          <w:shd w:fill="auto" w:val="clear"/>
        </w:rPr>
        <w:t xml:space="preserve"> (PG);</w:t>
      </w:r>
    </w:p>
    <w:p>
      <w:pPr>
        <w:pStyle w:val="ListParagraph"/>
        <w:widowControl w:val="false"/>
        <w:numPr>
          <w:ilvl w:val="0"/>
          <w:numId w:val="3"/>
        </w:numPr>
        <w:tabs>
          <w:tab w:val="clear" w:pos="720"/>
          <w:tab w:val="left" w:pos="415" w:leader="none"/>
        </w:tabs>
        <w:suppressAutoHyphens w:val="true"/>
        <w:overflowPunct w:val="false"/>
        <w:bidi w:val="0"/>
        <w:spacing w:lineRule="auto" w:line="360" w:before="4" w:after="0"/>
        <w:ind w:hanging="0" w:left="283" w:right="0"/>
        <w:jc w:val="both"/>
        <w:rPr>
          <w:highlight w:val="none"/>
          <w:shd w:fill="auto" w:val="clear"/>
        </w:rPr>
      </w:pPr>
      <w:r>
        <w:rPr>
          <w:color w:val="000080"/>
          <w:sz w:val="20"/>
          <w:szCs w:val="20"/>
          <w:shd w:fill="auto" w:val="clear"/>
        </w:rPr>
        <w:t>posta</w:t>
      </w:r>
      <w:r>
        <w:rPr>
          <w:color w:val="000080"/>
          <w:spacing w:val="-6"/>
          <w:sz w:val="20"/>
          <w:szCs w:val="20"/>
          <w:shd w:fill="auto" w:val="clear"/>
        </w:rPr>
        <w:t xml:space="preserve"> </w:t>
      </w:r>
      <w:r>
        <w:rPr>
          <w:color w:val="000080"/>
          <w:sz w:val="20"/>
          <w:szCs w:val="20"/>
          <w:shd w:fill="auto" w:val="clear"/>
        </w:rPr>
        <w:t>elettronica</w:t>
      </w:r>
      <w:r>
        <w:rPr>
          <w:color w:val="000080"/>
          <w:spacing w:val="-4"/>
          <w:sz w:val="20"/>
          <w:szCs w:val="20"/>
          <w:shd w:fill="auto" w:val="clear"/>
        </w:rPr>
        <w:t xml:space="preserve"> </w:t>
      </w:r>
      <w:r>
        <w:rPr>
          <w:color w:val="000080"/>
          <w:sz w:val="20"/>
          <w:szCs w:val="20"/>
          <w:shd w:fill="auto" w:val="clear"/>
        </w:rPr>
        <w:t>certificata</w:t>
      </w:r>
      <w:r>
        <w:rPr>
          <w:color w:val="000080"/>
          <w:spacing w:val="-5"/>
          <w:sz w:val="20"/>
          <w:szCs w:val="20"/>
          <w:shd w:fill="auto" w:val="clear"/>
        </w:rPr>
        <w:t xml:space="preserve"> </w:t>
      </w:r>
      <w:r>
        <w:rPr>
          <w:color w:val="000080"/>
          <w:sz w:val="20"/>
          <w:szCs w:val="20"/>
          <w:shd w:fill="auto" w:val="clear"/>
        </w:rPr>
        <w:t>al</w:t>
      </w:r>
      <w:r>
        <w:rPr>
          <w:color w:val="000080"/>
          <w:spacing w:val="-6"/>
          <w:sz w:val="20"/>
          <w:szCs w:val="20"/>
          <w:shd w:fill="auto" w:val="clear"/>
        </w:rPr>
        <w:t xml:space="preserve"> </w:t>
      </w:r>
      <w:r>
        <w:rPr>
          <w:color w:val="000080"/>
          <w:sz w:val="20"/>
          <w:szCs w:val="20"/>
          <w:shd w:fill="auto" w:val="clear"/>
        </w:rPr>
        <w:t>seguente</w:t>
      </w:r>
      <w:r>
        <w:rPr>
          <w:color w:val="000080"/>
          <w:spacing w:val="-4"/>
          <w:sz w:val="20"/>
          <w:szCs w:val="20"/>
          <w:shd w:fill="auto" w:val="clear"/>
        </w:rPr>
        <w:t xml:space="preserve"> </w:t>
      </w:r>
      <w:r>
        <w:rPr>
          <w:color w:val="000080"/>
          <w:sz w:val="20"/>
          <w:szCs w:val="20"/>
          <w:shd w:fill="auto" w:val="clear"/>
        </w:rPr>
        <w:t>indiriz</w:t>
      </w:r>
      <w:r>
        <w:rPr>
          <w:rFonts w:eastAsia="Verdana" w:cs="Verdana"/>
          <w:color w:val="000080"/>
          <w:spacing w:val="-2"/>
          <w:kern w:val="0"/>
          <w:sz w:val="20"/>
          <w:szCs w:val="20"/>
          <w:u w:val="none" w:color="0000FF"/>
          <w:shd w:fill="auto" w:val="clear"/>
          <w:lang w:val="it-IT" w:eastAsia="en-US" w:bidi="ar-SA"/>
        </w:rPr>
        <w:t>zo comune.spoleto@postacert.umbria.it.</w:t>
      </w:r>
    </w:p>
    <w:p>
      <w:pPr>
        <w:pStyle w:val="Heading3"/>
        <w:spacing w:lineRule="auto" w:line="360" w:before="4" w:after="0"/>
        <w:ind w:hanging="0" w:left="0" w:right="-1"/>
        <w:rPr>
          <w:highlight w:val="none"/>
          <w:shd w:fill="auto" w:val="clear"/>
        </w:rPr>
      </w:pPr>
      <w:r>
        <w:rPr>
          <w:color w:val="000080"/>
          <w:sz w:val="20"/>
          <w:szCs w:val="20"/>
          <w:shd w:fill="auto" w:val="clear"/>
        </w:rPr>
        <w:t>- Diritto</w:t>
      </w:r>
      <w:r>
        <w:rPr>
          <w:color w:val="000080"/>
          <w:spacing w:val="-2"/>
          <w:sz w:val="20"/>
          <w:szCs w:val="20"/>
          <w:shd w:fill="auto" w:val="clear"/>
        </w:rPr>
        <w:t xml:space="preserve"> </w:t>
      </w:r>
      <w:r>
        <w:rPr>
          <w:color w:val="000080"/>
          <w:sz w:val="20"/>
          <w:szCs w:val="20"/>
          <w:shd w:fill="auto" w:val="clear"/>
        </w:rPr>
        <w:t>di</w:t>
      </w:r>
      <w:r>
        <w:rPr>
          <w:color w:val="000080"/>
          <w:spacing w:val="-6"/>
          <w:sz w:val="20"/>
          <w:szCs w:val="20"/>
          <w:shd w:fill="auto" w:val="clear"/>
        </w:rPr>
        <w:t xml:space="preserve"> </w:t>
      </w:r>
      <w:r>
        <w:rPr>
          <w:color w:val="000080"/>
          <w:sz w:val="20"/>
          <w:szCs w:val="20"/>
          <w:shd w:fill="auto" w:val="clear"/>
        </w:rPr>
        <w:t>presentare</w:t>
      </w:r>
      <w:r>
        <w:rPr>
          <w:color w:val="000080"/>
          <w:spacing w:val="-2"/>
          <w:sz w:val="20"/>
          <w:szCs w:val="20"/>
          <w:shd w:fill="auto" w:val="clear"/>
        </w:rPr>
        <w:t xml:space="preserve"> reclamo:</w:t>
      </w:r>
    </w:p>
    <w:p>
      <w:pPr>
        <w:pStyle w:val="BodyText"/>
        <w:spacing w:lineRule="auto" w:line="360" w:before="4" w:after="0"/>
        <w:ind w:right="-1"/>
        <w:jc w:val="both"/>
        <w:rPr>
          <w:highlight w:val="none"/>
          <w:shd w:fill="auto" w:val="clear"/>
        </w:rPr>
      </w:pPr>
      <w:r>
        <w:rPr>
          <w:color w:val="000080"/>
          <w:spacing w:val="-2"/>
          <w:sz w:val="20"/>
          <w:szCs w:val="20"/>
          <w:shd w:fill="auto" w:val="clear"/>
        </w:rPr>
        <w:t>L'interessato che ritenga che il trattamento dei dati personali a lui riferiti avvenga in violazione di quanto previsto dalle disposizioni normative vigenti ha diritto di proporre reclamo all’autorità competente (Garante della protezione dei dati personali), fatto salvo il diritto al ricorso giurisdizionale.</w:t>
      </w:r>
    </w:p>
    <w:p>
      <w:pPr>
        <w:pStyle w:val="BodyText"/>
        <w:spacing w:lineRule="auto" w:line="360" w:before="4" w:after="0"/>
        <w:ind w:right="-1"/>
        <w:rPr>
          <w:color w:val="000080"/>
          <w:sz w:val="20"/>
          <w:szCs w:val="20"/>
          <w:highlight w:val="none"/>
          <w:shd w:fill="auto" w:val="clear"/>
        </w:rPr>
      </w:pPr>
      <w:r>
        <w:rPr>
          <w:color w:val="000080"/>
          <w:sz w:val="20"/>
          <w:szCs w:val="20"/>
          <w:shd w:fill="auto" w:val="clear"/>
        </w:rPr>
      </w:r>
    </w:p>
    <w:p>
      <w:pPr>
        <w:pStyle w:val="BodyText"/>
        <w:spacing w:lineRule="auto" w:line="360" w:before="4" w:after="0"/>
        <w:ind w:right="-1"/>
        <w:rPr>
          <w:highlight w:val="none"/>
          <w:shd w:fill="auto" w:val="clear"/>
        </w:rPr>
      </w:pPr>
      <w:r>
        <w:rPr>
          <w:color w:val="000080"/>
          <w:sz w:val="20"/>
          <w:szCs w:val="20"/>
          <w:shd w:fill="auto" w:val="clear"/>
        </w:rPr>
        <w:t>Spoleto,</w:t>
      </w:r>
      <w:r>
        <w:rPr>
          <w:color w:val="000080"/>
          <w:spacing w:val="-4"/>
          <w:sz w:val="20"/>
          <w:szCs w:val="20"/>
          <w:shd w:fill="auto" w:val="clear"/>
        </w:rPr>
        <w:t xml:space="preserve"> 19 giugno 2026</w:t>
      </w:r>
    </w:p>
    <w:p>
      <w:pPr>
        <w:pStyle w:val="BodyText"/>
        <w:spacing w:lineRule="auto" w:line="360" w:before="4" w:after="0"/>
        <w:ind w:left="3402" w:right="-1"/>
        <w:jc w:val="center"/>
        <w:rPr>
          <w:highlight w:val="none"/>
          <w:shd w:fill="auto" w:val="clear"/>
        </w:rPr>
      </w:pPr>
      <w:r>
        <w:rPr>
          <w:b/>
          <w:bCs/>
          <w:color w:val="000080"/>
          <w:sz w:val="20"/>
          <w:szCs w:val="20"/>
          <w:shd w:fill="auto" w:val="clear"/>
        </w:rPr>
        <w:t>La</w:t>
      </w:r>
      <w:r>
        <w:rPr>
          <w:b/>
          <w:bCs/>
          <w:color w:val="000080"/>
          <w:spacing w:val="-1"/>
          <w:sz w:val="20"/>
          <w:szCs w:val="20"/>
          <w:shd w:fill="auto" w:val="clear"/>
        </w:rPr>
        <w:t xml:space="preserve"> </w:t>
      </w:r>
      <w:r>
        <w:rPr>
          <w:b/>
          <w:bCs/>
          <w:color w:val="000080"/>
          <w:spacing w:val="-2"/>
          <w:sz w:val="20"/>
          <w:szCs w:val="20"/>
          <w:shd w:fill="auto" w:val="clear"/>
        </w:rPr>
        <w:t>Dirigente</w:t>
      </w:r>
    </w:p>
    <w:p>
      <w:pPr>
        <w:pStyle w:val="BodyText"/>
        <w:spacing w:lineRule="auto" w:line="360" w:before="4" w:after="0"/>
        <w:ind w:left="3402" w:right="-1"/>
        <w:jc w:val="center"/>
        <w:rPr>
          <w:highlight w:val="none"/>
          <w:shd w:fill="auto" w:val="clear"/>
        </w:rPr>
      </w:pPr>
      <w:r>
        <w:rPr>
          <w:i/>
          <w:iCs/>
          <w:color w:val="000080"/>
          <w:sz w:val="20"/>
          <w:szCs w:val="20"/>
          <w:shd w:fill="auto" w:val="clear"/>
        </w:rPr>
        <w:t>dott.</w:t>
      </w:r>
      <w:r>
        <w:rPr>
          <w:i/>
          <w:iCs/>
          <w:color w:val="000080"/>
          <w:spacing w:val="-4"/>
          <w:sz w:val="20"/>
          <w:szCs w:val="20"/>
          <w:shd w:fill="auto" w:val="clear"/>
        </w:rPr>
        <w:t xml:space="preserve"> </w:t>
      </w:r>
      <w:r>
        <w:rPr>
          <w:i/>
          <w:iCs/>
          <w:color w:val="000080"/>
          <w:sz w:val="20"/>
          <w:szCs w:val="20"/>
          <w:shd w:fill="auto" w:val="clear"/>
        </w:rPr>
        <w:t>ssa</w:t>
      </w:r>
      <w:r>
        <w:rPr>
          <w:i/>
          <w:iCs/>
          <w:color w:val="000080"/>
          <w:spacing w:val="-4"/>
          <w:sz w:val="20"/>
          <w:szCs w:val="20"/>
          <w:shd w:fill="auto" w:val="clear"/>
        </w:rPr>
        <w:t xml:space="preserve"> </w:t>
      </w:r>
      <w:r>
        <w:rPr>
          <w:i/>
          <w:iCs/>
          <w:color w:val="000080"/>
          <w:sz w:val="20"/>
          <w:szCs w:val="20"/>
          <w:shd w:fill="auto" w:val="clear"/>
        </w:rPr>
        <w:t>Roberta</w:t>
      </w:r>
      <w:r>
        <w:rPr>
          <w:i/>
          <w:iCs/>
          <w:color w:val="000080"/>
          <w:spacing w:val="-2"/>
          <w:sz w:val="20"/>
          <w:szCs w:val="20"/>
          <w:shd w:fill="auto" w:val="clear"/>
        </w:rPr>
        <w:t xml:space="preserve"> Farinelli</w:t>
      </w:r>
    </w:p>
    <w:p>
      <w:pPr>
        <w:pStyle w:val="BodyText"/>
        <w:spacing w:lineRule="auto" w:line="360" w:before="4" w:after="0"/>
        <w:ind w:left="3402" w:right="-1"/>
        <w:jc w:val="center"/>
        <w:rPr>
          <w:i/>
          <w:i/>
          <w:iCs/>
          <w:color w:val="000080"/>
          <w:sz w:val="20"/>
          <w:szCs w:val="20"/>
          <w:highlight w:val="none"/>
          <w:shd w:fill="auto" w:val="clear"/>
        </w:rPr>
      </w:pPr>
      <w:r>
        <w:rPr>
          <w:i/>
          <w:iCs/>
          <w:color w:val="000080"/>
          <w:sz w:val="20"/>
          <w:szCs w:val="20"/>
          <w:shd w:fill="auto" w:val="clear"/>
        </w:rPr>
      </w:r>
    </w:p>
    <w:p>
      <w:pPr>
        <w:pStyle w:val="BodyText"/>
        <w:spacing w:lineRule="auto" w:line="360" w:before="4" w:after="0"/>
        <w:ind w:left="3402" w:right="-1"/>
        <w:jc w:val="center"/>
        <w:rPr>
          <w:i/>
          <w:i/>
          <w:iCs/>
          <w:color w:val="000080"/>
          <w:sz w:val="20"/>
          <w:szCs w:val="20"/>
          <w:highlight w:val="none"/>
          <w:shd w:fill="auto" w:val="clear"/>
        </w:rPr>
      </w:pPr>
      <w:r>
        <w:rPr>
          <w:i/>
          <w:iCs/>
          <w:color w:val="000080"/>
          <w:sz w:val="20"/>
          <w:szCs w:val="20"/>
          <w:shd w:fill="auto" w:val="clear"/>
        </w:rPr>
      </w:r>
    </w:p>
    <w:p>
      <w:pPr>
        <w:pStyle w:val="BodyText"/>
        <w:spacing w:lineRule="auto" w:line="360" w:before="4" w:after="0"/>
        <w:ind w:right="426"/>
        <w:rPr>
          <w:color w:val="000080"/>
          <w:sz w:val="20"/>
          <w:szCs w:val="20"/>
          <w:highlight w:val="none"/>
          <w:shd w:fill="auto" w:val="clear"/>
        </w:rPr>
      </w:pPr>
      <w:r>
        <w:rPr>
          <w:color w:val="000080"/>
          <w:sz w:val="20"/>
          <w:szCs w:val="20"/>
          <w:shd w:fill="auto" w:val="clear"/>
        </w:rPr>
      </w:r>
      <w:r>
        <w:br w:type="page"/>
      </w:r>
    </w:p>
    <w:p>
      <w:pPr>
        <w:pStyle w:val="BodyText"/>
        <w:spacing w:lineRule="auto" w:line="276" w:before="0" w:after="0"/>
        <w:ind w:right="426"/>
        <w:jc w:val="center"/>
        <w:rPr>
          <w:highlight w:val="none"/>
          <w:shd w:fill="auto" w:val="clear"/>
        </w:rPr>
      </w:pPr>
      <w:bookmarkStart w:id="10" w:name="DOMANDA_DI_PARTECIPAZIONE"/>
      <w:bookmarkEnd w:id="10"/>
      <w:r>
        <w:rPr>
          <w:b/>
          <w:color w:val="000080"/>
          <w:sz w:val="20"/>
          <w:szCs w:val="20"/>
          <w:shd w:fill="auto" w:val="clear"/>
        </w:rPr>
        <w:t>DOMANDA DI PARTECIPAZIONE</w:t>
      </w:r>
    </w:p>
    <w:p>
      <w:pPr>
        <w:pStyle w:val="BodyText"/>
        <w:spacing w:lineRule="auto" w:line="276" w:before="4" w:after="0"/>
        <w:ind w:right="426"/>
        <w:jc w:val="center"/>
        <w:rPr>
          <w:highlight w:val="none"/>
          <w:shd w:fill="auto" w:val="clear"/>
        </w:rPr>
      </w:pPr>
      <w:r>
        <w:rPr>
          <w:b/>
          <w:color w:val="000080"/>
          <w:sz w:val="20"/>
          <w:szCs w:val="20"/>
          <w:shd w:fill="auto" w:val="clear"/>
        </w:rPr>
        <w:t>ALLA SELEZIONE DEL DIRETTORE ARTISTICO-SCIENTIFICO</w:t>
      </w:r>
    </w:p>
    <w:p>
      <w:pPr>
        <w:pStyle w:val="BodyText"/>
        <w:spacing w:lineRule="auto" w:line="276" w:before="4" w:after="0"/>
        <w:ind w:right="426"/>
        <w:jc w:val="center"/>
        <w:rPr>
          <w:highlight w:val="none"/>
          <w:shd w:fill="auto" w:val="clear"/>
        </w:rPr>
      </w:pPr>
      <w:r>
        <w:rPr>
          <w:b/>
          <w:color w:val="000080"/>
          <w:sz w:val="20"/>
          <w:szCs w:val="20"/>
          <w:shd w:fill="auto" w:val="clear"/>
        </w:rPr>
        <w:t>DEL SISTEMA MUSEALE CIVICO DI SPOLETO</w:t>
      </w:r>
    </w:p>
    <w:p>
      <w:pPr>
        <w:pStyle w:val="Normal"/>
        <w:spacing w:before="4" w:after="0"/>
        <w:ind w:left="5812" w:right="426"/>
        <w:rPr>
          <w:b/>
          <w:color w:val="000080"/>
          <w:sz w:val="20"/>
          <w:szCs w:val="20"/>
          <w:highlight w:val="none"/>
          <w:shd w:fill="auto" w:val="clear"/>
        </w:rPr>
      </w:pPr>
      <w:r>
        <w:rPr>
          <w:b/>
          <w:color w:val="000080"/>
          <w:sz w:val="20"/>
          <w:szCs w:val="20"/>
          <w:shd w:fill="auto" w:val="clear"/>
        </w:rPr>
      </w:r>
    </w:p>
    <w:p>
      <w:pPr>
        <w:pStyle w:val="Normal"/>
        <w:spacing w:before="4" w:after="0"/>
        <w:ind w:left="5812" w:right="426"/>
        <w:rPr>
          <w:b/>
          <w:color w:val="000080"/>
          <w:sz w:val="20"/>
          <w:szCs w:val="20"/>
          <w:highlight w:val="none"/>
          <w:shd w:fill="auto" w:val="clear"/>
        </w:rPr>
      </w:pPr>
      <w:r>
        <w:rPr>
          <w:b/>
          <w:color w:val="000080"/>
          <w:sz w:val="20"/>
          <w:szCs w:val="20"/>
          <w:shd w:fill="auto" w:val="clear"/>
        </w:rPr>
      </w:r>
    </w:p>
    <w:p>
      <w:pPr>
        <w:pStyle w:val="Normal"/>
        <w:widowControl w:val="false"/>
        <w:suppressAutoHyphens w:val="true"/>
        <w:bidi w:val="0"/>
        <w:spacing w:before="4" w:after="0"/>
        <w:ind w:hanging="0" w:left="5443" w:right="454"/>
        <w:jc w:val="left"/>
        <w:rPr>
          <w:highlight w:val="none"/>
          <w:shd w:fill="auto" w:val="clear"/>
        </w:rPr>
      </w:pPr>
      <w:r>
        <w:rPr>
          <w:b/>
          <w:color w:val="000080"/>
          <w:sz w:val="20"/>
          <w:szCs w:val="20"/>
          <w:shd w:fill="auto" w:val="clear"/>
        </w:rPr>
        <w:t>Al</w:t>
      </w:r>
      <w:r>
        <w:rPr>
          <w:b/>
          <w:color w:val="000080"/>
          <w:spacing w:val="-3"/>
          <w:sz w:val="20"/>
          <w:szCs w:val="20"/>
          <w:shd w:fill="auto" w:val="clear"/>
        </w:rPr>
        <w:t xml:space="preserve"> </w:t>
      </w:r>
      <w:r>
        <w:rPr>
          <w:b/>
          <w:color w:val="000080"/>
          <w:sz w:val="20"/>
          <w:szCs w:val="20"/>
          <w:shd w:fill="auto" w:val="clear"/>
        </w:rPr>
        <w:t>COMUNE</w:t>
      </w:r>
      <w:r>
        <w:rPr>
          <w:b/>
          <w:color w:val="000080"/>
          <w:spacing w:val="-2"/>
          <w:sz w:val="20"/>
          <w:szCs w:val="20"/>
          <w:shd w:fill="auto" w:val="clear"/>
        </w:rPr>
        <w:t xml:space="preserve"> </w:t>
      </w:r>
      <w:r>
        <w:rPr>
          <w:b/>
          <w:color w:val="000080"/>
          <w:sz w:val="20"/>
          <w:szCs w:val="20"/>
          <w:shd w:fill="auto" w:val="clear"/>
        </w:rPr>
        <w:t>di</w:t>
      </w:r>
      <w:r>
        <w:rPr>
          <w:b/>
          <w:color w:val="000080"/>
          <w:spacing w:val="-3"/>
          <w:sz w:val="20"/>
          <w:szCs w:val="20"/>
          <w:shd w:fill="auto" w:val="clear"/>
        </w:rPr>
        <w:t xml:space="preserve"> </w:t>
      </w:r>
      <w:r>
        <w:rPr>
          <w:b/>
          <w:color w:val="000080"/>
          <w:spacing w:val="-2"/>
          <w:sz w:val="20"/>
          <w:szCs w:val="20"/>
          <w:shd w:fill="auto" w:val="clear"/>
        </w:rPr>
        <w:t>SPOLETO</w:t>
      </w:r>
    </w:p>
    <w:p>
      <w:pPr>
        <w:pStyle w:val="ListParagraph"/>
        <w:widowControl w:val="false"/>
        <w:numPr>
          <w:ilvl w:val="0"/>
          <w:numId w:val="0"/>
        </w:numPr>
        <w:tabs>
          <w:tab w:val="clear" w:pos="720"/>
          <w:tab w:val="left" w:pos="6351" w:leader="none"/>
        </w:tabs>
        <w:suppressAutoHyphens w:val="true"/>
        <w:bidi w:val="0"/>
        <w:spacing w:before="4" w:after="0"/>
        <w:ind w:hanging="0" w:left="5443" w:right="-57"/>
        <w:jc w:val="left"/>
        <w:rPr/>
      </w:pPr>
      <w:r>
        <w:rPr>
          <w:b/>
          <w:color w:val="000080"/>
          <w:sz w:val="20"/>
          <w:szCs w:val="20"/>
          <w:u w:val="single" w:color="00007F"/>
          <w:shd w:fill="auto" w:val="clear"/>
        </w:rPr>
        <w:t>PEC</w:t>
      </w:r>
      <w:r>
        <w:rPr>
          <w:b/>
          <w:color w:val="000080"/>
          <w:sz w:val="20"/>
          <w:szCs w:val="20"/>
          <w:shd w:fill="auto" w:val="clear"/>
        </w:rPr>
        <w:t>:</w:t>
      </w:r>
      <w:r>
        <w:rPr>
          <w:b/>
          <w:color w:val="000080"/>
          <w:spacing w:val="-6"/>
          <w:sz w:val="20"/>
          <w:szCs w:val="20"/>
          <w:shd w:fill="auto" w:val="clear"/>
        </w:rPr>
        <w:t xml:space="preserve"> </w:t>
      </w:r>
      <w:hyperlink r:id="rId10">
        <w:r>
          <w:rPr>
            <w:rStyle w:val="ListLabel59"/>
            <w:b/>
            <w:color w:val="000080"/>
            <w:spacing w:val="-2"/>
            <w:sz w:val="20"/>
            <w:szCs w:val="20"/>
            <w:u w:val="single" w:color="0000FF"/>
            <w:shd w:fill="auto" w:val="clear"/>
          </w:rPr>
          <w:t>comune.spoleto@postacert.umbria.it</w:t>
        </w:r>
      </w:hyperlink>
    </w:p>
    <w:p>
      <w:pPr>
        <w:pStyle w:val="Heading1"/>
        <w:widowControl w:val="false"/>
        <w:numPr>
          <w:ilvl w:val="0"/>
          <w:numId w:val="0"/>
        </w:numPr>
        <w:tabs>
          <w:tab w:val="clear" w:pos="720"/>
          <w:tab w:val="left" w:pos="6351" w:leader="none"/>
        </w:tabs>
        <w:suppressAutoHyphens w:val="true"/>
        <w:bidi w:val="0"/>
        <w:spacing w:before="4" w:after="0"/>
        <w:ind w:hanging="0" w:left="5443" w:right="-57"/>
        <w:jc w:val="left"/>
        <w:rPr>
          <w:color w:val="000080"/>
          <w:sz w:val="20"/>
          <w:szCs w:val="20"/>
          <w:highlight w:val="none"/>
          <w:shd w:fill="auto" w:val="clear"/>
        </w:rPr>
      </w:pPr>
      <w:r>
        <w:rPr>
          <w:color w:val="000080"/>
          <w:sz w:val="20"/>
          <w:szCs w:val="20"/>
          <w:shd w:fill="auto" w:val="clear"/>
        </w:rPr>
      </w:r>
    </w:p>
    <w:p>
      <w:pPr>
        <w:pStyle w:val="Normal"/>
        <w:spacing w:lineRule="auto" w:line="360" w:before="4" w:after="0"/>
        <w:ind w:firstLine="708" w:right="426"/>
        <w:jc w:val="both"/>
        <w:rPr>
          <w:color w:val="000080"/>
          <w:sz w:val="20"/>
          <w:szCs w:val="20"/>
          <w:highlight w:val="none"/>
          <w:shd w:fill="auto" w:val="clear"/>
        </w:rPr>
      </w:pPr>
      <w:r>
        <w:rPr>
          <w:color w:val="000080"/>
          <w:sz w:val="20"/>
          <w:szCs w:val="20"/>
          <w:shd w:fill="auto" w:val="clear"/>
        </w:rPr>
      </w:r>
    </w:p>
    <w:p>
      <w:pPr>
        <w:pStyle w:val="Normal"/>
        <w:spacing w:lineRule="auto" w:line="360" w:before="4" w:after="0"/>
        <w:ind w:firstLine="708" w:right="426"/>
        <w:jc w:val="both"/>
        <w:rPr>
          <w:color w:val="000080"/>
          <w:sz w:val="20"/>
          <w:szCs w:val="20"/>
          <w:highlight w:val="none"/>
          <w:shd w:fill="auto" w:val="clear"/>
        </w:rPr>
      </w:pPr>
      <w:r>
        <w:rPr>
          <w:color w:val="000080"/>
          <w:sz w:val="20"/>
          <w:szCs w:val="20"/>
          <w:shd w:fill="auto" w:val="clear"/>
        </w:rPr>
      </w:r>
    </w:p>
    <w:p>
      <w:pPr>
        <w:pStyle w:val="Normal"/>
        <w:spacing w:lineRule="auto" w:line="360" w:before="4" w:after="0"/>
        <w:ind w:right="426"/>
        <w:jc w:val="both"/>
        <w:rPr>
          <w:highlight w:val="none"/>
          <w:shd w:fill="auto" w:val="clear"/>
        </w:rPr>
      </w:pPr>
      <w:r>
        <w:rPr>
          <w:color w:val="000080"/>
          <w:sz w:val="20"/>
          <w:szCs w:val="20"/>
          <w:shd w:fill="auto" w:val="clear"/>
        </w:rPr>
        <w:t>Il/La sottoscritto/a</w:t>
      </w:r>
    </w:p>
    <w:tbl>
      <w:tblPr>
        <w:tblW w:w="5000" w:type="pct"/>
        <w:jc w:val="left"/>
        <w:tblInd w:w="-5" w:type="dxa"/>
        <w:tblLayout w:type="fixed"/>
        <w:tblCellMar>
          <w:top w:w="55" w:type="dxa"/>
          <w:left w:w="55" w:type="dxa"/>
          <w:bottom w:w="55" w:type="dxa"/>
          <w:right w:w="55" w:type="dxa"/>
        </w:tblCellMar>
      </w:tblPr>
      <w:tblGrid>
        <w:gridCol w:w="2288"/>
        <w:gridCol w:w="7349"/>
      </w:tblGrid>
      <w:tr>
        <w:trPr/>
        <w:tc>
          <w:tcPr>
            <w:tcW w:w="2288" w:type="dxa"/>
            <w:tcBorders>
              <w:top w:val="single" w:sz="4" w:space="0" w:color="000000"/>
              <w:left w:val="single" w:sz="4" w:space="0" w:color="000000"/>
              <w:bottom w:val="single" w:sz="4" w:space="0" w:color="000000"/>
            </w:tcBorders>
          </w:tcPr>
          <w:p>
            <w:pPr>
              <w:pStyle w:val="ListParagraph"/>
              <w:suppressAutoHyphens w:val="true"/>
              <w:spacing w:lineRule="auto" w:line="360" w:before="4" w:after="0"/>
              <w:ind w:left="0" w:right="426"/>
              <w:rPr>
                <w:highlight w:val="none"/>
                <w:shd w:fill="auto" w:val="clear"/>
              </w:rPr>
            </w:pPr>
            <w:r>
              <w:rPr>
                <w:color w:val="000080"/>
                <w:spacing w:val="-2"/>
                <w:kern w:val="0"/>
                <w:sz w:val="20"/>
                <w:szCs w:val="20"/>
                <w:shd w:fill="auto" w:val="clear"/>
                <w:lang w:eastAsia="en-US" w:bidi="ar-SA"/>
              </w:rPr>
              <w:t>COGNOME</w:t>
            </w:r>
          </w:p>
        </w:tc>
        <w:tc>
          <w:tcPr>
            <w:tcW w:w="7349" w:type="dxa"/>
            <w:tcBorders>
              <w:top w:val="single" w:sz="4" w:space="0" w:color="000000"/>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288" w:type="dxa"/>
            <w:tcBorders>
              <w:left w:val="single" w:sz="4" w:space="0" w:color="000000"/>
              <w:bottom w:val="single" w:sz="4" w:space="0" w:color="000000"/>
            </w:tcBorders>
          </w:tcPr>
          <w:p>
            <w:pPr>
              <w:pStyle w:val="Normal"/>
              <w:suppressAutoHyphens w:val="true"/>
              <w:spacing w:lineRule="auto" w:line="360" w:before="4" w:after="0"/>
              <w:ind w:right="426"/>
              <w:jc w:val="left"/>
              <w:rPr>
                <w:highlight w:val="none"/>
                <w:shd w:fill="auto" w:val="clear"/>
              </w:rPr>
            </w:pPr>
            <w:r>
              <w:rPr>
                <w:color w:val="000080"/>
                <w:spacing w:val="-4"/>
                <w:kern w:val="0"/>
                <w:sz w:val="20"/>
                <w:szCs w:val="20"/>
                <w:shd w:fill="auto" w:val="clear"/>
                <w:lang w:eastAsia="en-US" w:bidi="ar-SA"/>
              </w:rPr>
              <w:t>NOME</w:t>
            </w:r>
          </w:p>
        </w:tc>
        <w:tc>
          <w:tcPr>
            <w:tcW w:w="7349" w:type="dxa"/>
            <w:tcBorders>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bl>
    <w:p>
      <w:pPr>
        <w:pStyle w:val="BodyText"/>
        <w:spacing w:before="4" w:after="0"/>
        <w:ind w:right="426"/>
        <w:rPr>
          <w:b/>
          <w:color w:val="000080"/>
          <w:sz w:val="20"/>
          <w:szCs w:val="20"/>
          <w:highlight w:val="none"/>
          <w:shd w:fill="auto" w:val="clear"/>
        </w:rPr>
      </w:pPr>
      <w:r>
        <w:rPr>
          <w:b/>
          <w:color w:val="000080"/>
          <w:sz w:val="20"/>
          <w:szCs w:val="20"/>
          <w:shd w:fill="auto" w:val="clear"/>
        </w:rPr>
      </w:r>
    </w:p>
    <w:p>
      <w:pPr>
        <w:pStyle w:val="Heading1"/>
        <w:spacing w:before="4" w:after="0"/>
        <w:ind w:hanging="0" w:left="0" w:right="426"/>
        <w:jc w:val="center"/>
        <w:rPr>
          <w:highlight w:val="none"/>
          <w:shd w:fill="auto" w:val="clear"/>
        </w:rPr>
      </w:pPr>
      <w:r>
        <w:rPr>
          <w:color w:val="000080"/>
          <w:spacing w:val="-2"/>
          <w:shd w:fill="auto" w:val="clear"/>
        </w:rPr>
        <w:t>CHIEDE</w:t>
      </w:r>
    </w:p>
    <w:p>
      <w:pPr>
        <w:pStyle w:val="Normal"/>
        <w:spacing w:before="4" w:after="0"/>
        <w:ind w:firstLine="708" w:right="426"/>
        <w:jc w:val="both"/>
        <w:rPr>
          <w:color w:val="000080"/>
          <w:sz w:val="20"/>
          <w:szCs w:val="20"/>
          <w:highlight w:val="none"/>
          <w:shd w:fill="auto" w:val="clear"/>
        </w:rPr>
      </w:pPr>
      <w:r>
        <w:rPr>
          <w:color w:val="000080"/>
          <w:sz w:val="20"/>
          <w:szCs w:val="20"/>
          <w:shd w:fill="auto" w:val="clear"/>
        </w:rPr>
      </w:r>
    </w:p>
    <w:p>
      <w:pPr>
        <w:pStyle w:val="Normal"/>
        <w:spacing w:lineRule="auto" w:line="360" w:before="4" w:after="0"/>
        <w:ind w:right="-1"/>
        <w:jc w:val="both"/>
        <w:rPr>
          <w:highlight w:val="none"/>
          <w:shd w:fill="auto" w:val="clear"/>
        </w:rPr>
      </w:pPr>
      <w:r>
        <w:rPr>
          <w:color w:val="000080"/>
          <w:sz w:val="20"/>
          <w:szCs w:val="20"/>
          <w:shd w:fill="auto" w:val="clear"/>
        </w:rPr>
        <w:t>di partecipare alla procedura COMPARATIVA PER LA SELEZIONE DEL PROFESSIONISTA CUI CONFERIRE L’INCARICO DI Direttore artistico-scientifico DEL SISTEMA CIVICO DI SPOLETO.</w:t>
      </w:r>
    </w:p>
    <w:p>
      <w:pPr>
        <w:pStyle w:val="Normal"/>
        <w:spacing w:lineRule="auto" w:line="360" w:before="4" w:after="0"/>
        <w:ind w:right="-1"/>
        <w:jc w:val="both"/>
        <w:rPr>
          <w:highlight w:val="none"/>
          <w:shd w:fill="auto" w:val="clear"/>
        </w:rPr>
      </w:pPr>
      <w:r>
        <w:rPr>
          <w:color w:val="000080"/>
          <w:sz w:val="20"/>
          <w:szCs w:val="20"/>
          <w:shd w:fill="auto" w:val="clear"/>
        </w:rPr>
        <w:t xml:space="preserve">A tal fine, sotto la propria personale responsabilità e consapevole delle sanzioni penali previste dall’art. 76 del D.P.R. 28/12/2000, n. 445 per le ipotesi di falsità in atti e di dichiarazioni </w:t>
      </w:r>
      <w:r>
        <w:rPr>
          <w:color w:val="000080"/>
          <w:spacing w:val="-2"/>
          <w:sz w:val="20"/>
          <w:szCs w:val="20"/>
          <w:shd w:fill="auto" w:val="clear"/>
        </w:rPr>
        <w:t>mendaci,</w:t>
      </w:r>
    </w:p>
    <w:p>
      <w:pPr>
        <w:pStyle w:val="Heading1"/>
        <w:spacing w:before="4" w:after="0"/>
        <w:ind w:hanging="0" w:left="0" w:right="426"/>
        <w:jc w:val="center"/>
        <w:rPr>
          <w:color w:val="000080"/>
          <w:spacing w:val="-2"/>
          <w:highlight w:val="none"/>
          <w:shd w:fill="auto" w:val="clear"/>
        </w:rPr>
      </w:pPr>
      <w:r>
        <w:rPr>
          <w:color w:val="000080"/>
          <w:spacing w:val="-2"/>
          <w:shd w:fill="auto" w:val="clear"/>
        </w:rPr>
      </w:r>
      <w:bookmarkStart w:id="11" w:name="DICHIARA"/>
      <w:bookmarkStart w:id="12" w:name="DICHIARA"/>
      <w:bookmarkEnd w:id="12"/>
    </w:p>
    <w:p>
      <w:pPr>
        <w:pStyle w:val="Heading1"/>
        <w:spacing w:before="4" w:after="0"/>
        <w:ind w:hanging="0" w:left="0" w:right="426"/>
        <w:jc w:val="center"/>
        <w:rPr>
          <w:highlight w:val="none"/>
          <w:shd w:fill="auto" w:val="clear"/>
        </w:rPr>
      </w:pPr>
      <w:r>
        <w:rPr>
          <w:color w:val="000080"/>
          <w:spacing w:val="-2"/>
          <w:shd w:fill="auto" w:val="clear"/>
        </w:rPr>
        <w:t>DICHIARA</w:t>
      </w:r>
    </w:p>
    <w:p>
      <w:pPr>
        <w:pStyle w:val="Heading1"/>
        <w:spacing w:before="4" w:after="0"/>
        <w:ind w:hanging="0" w:left="0" w:right="426"/>
        <w:jc w:val="center"/>
        <w:rPr>
          <w:color w:val="000080"/>
          <w:highlight w:val="none"/>
          <w:shd w:fill="auto" w:val="clear"/>
        </w:rPr>
      </w:pPr>
      <w:r>
        <w:rPr>
          <w:color w:val="000080"/>
          <w:shd w:fill="auto" w:val="clear"/>
        </w:rPr>
      </w:r>
    </w:p>
    <w:p>
      <w:pPr>
        <w:pStyle w:val="ListParagraph"/>
        <w:widowControl w:val="false"/>
        <w:numPr>
          <w:ilvl w:val="0"/>
          <w:numId w:val="2"/>
        </w:numPr>
        <w:tabs>
          <w:tab w:val="clear" w:pos="720"/>
          <w:tab w:val="left" w:pos="450" w:leader="none"/>
        </w:tabs>
        <w:suppressAutoHyphens w:val="true"/>
        <w:overflowPunct w:val="false"/>
        <w:bidi w:val="0"/>
        <w:spacing w:lineRule="auto" w:line="360" w:before="4" w:after="0"/>
        <w:ind w:hanging="0" w:left="0" w:right="454"/>
        <w:jc w:val="both"/>
        <w:rPr>
          <w:highlight w:val="none"/>
          <w:shd w:fill="auto" w:val="clear"/>
        </w:rPr>
      </w:pPr>
      <w:r>
        <w:rPr>
          <w:color w:val="000080"/>
          <w:sz w:val="20"/>
          <w:szCs w:val="20"/>
          <w:shd w:fill="auto" w:val="clear"/>
        </w:rPr>
        <w:t>le</w:t>
      </w:r>
      <w:r>
        <w:rPr>
          <w:color w:val="000080"/>
          <w:spacing w:val="-8"/>
          <w:sz w:val="20"/>
          <w:szCs w:val="20"/>
          <w:shd w:fill="auto" w:val="clear"/>
        </w:rPr>
        <w:t xml:space="preserve"> </w:t>
      </w:r>
      <w:r>
        <w:rPr>
          <w:color w:val="000080"/>
          <w:sz w:val="20"/>
          <w:szCs w:val="20"/>
          <w:shd w:fill="auto" w:val="clear"/>
        </w:rPr>
        <w:t>seguenti</w:t>
      </w:r>
      <w:r>
        <w:rPr>
          <w:color w:val="000080"/>
          <w:spacing w:val="-7"/>
          <w:sz w:val="20"/>
          <w:szCs w:val="20"/>
          <w:shd w:fill="auto" w:val="clear"/>
        </w:rPr>
        <w:t xml:space="preserve"> </w:t>
      </w:r>
      <w:r>
        <w:rPr>
          <w:b/>
          <w:color w:val="000080"/>
          <w:sz w:val="20"/>
          <w:szCs w:val="20"/>
          <w:shd w:fill="auto" w:val="clear"/>
        </w:rPr>
        <w:t>generalità</w:t>
      </w:r>
      <w:r>
        <w:rPr>
          <w:b/>
          <w:color w:val="000080"/>
          <w:spacing w:val="-6"/>
          <w:sz w:val="20"/>
          <w:szCs w:val="20"/>
          <w:shd w:fill="auto" w:val="clear"/>
        </w:rPr>
        <w:t xml:space="preserve"> </w:t>
      </w:r>
      <w:r>
        <w:rPr>
          <w:color w:val="000080"/>
          <w:sz w:val="20"/>
          <w:szCs w:val="20"/>
          <w:shd w:fill="auto" w:val="clear"/>
        </w:rPr>
        <w:t>e</w:t>
      </w:r>
      <w:r>
        <w:rPr>
          <w:color w:val="000080"/>
          <w:spacing w:val="-9"/>
          <w:sz w:val="20"/>
          <w:szCs w:val="20"/>
          <w:shd w:fill="auto" w:val="clear"/>
        </w:rPr>
        <w:t xml:space="preserve"> </w:t>
      </w:r>
      <w:r>
        <w:rPr>
          <w:b/>
          <w:color w:val="000080"/>
          <w:sz w:val="20"/>
          <w:szCs w:val="20"/>
          <w:shd w:fill="auto" w:val="clear"/>
        </w:rPr>
        <w:t>recapiti</w:t>
      </w:r>
      <w:r>
        <w:rPr>
          <w:color w:val="000080"/>
          <w:sz w:val="20"/>
          <w:szCs w:val="20"/>
          <w:shd w:fill="auto" w:val="clear"/>
        </w:rPr>
        <w:t>:</w:t>
      </w:r>
    </w:p>
    <w:tbl>
      <w:tblPr>
        <w:tblW w:w="5000" w:type="pct"/>
        <w:jc w:val="left"/>
        <w:tblInd w:w="-5" w:type="dxa"/>
        <w:tblLayout w:type="fixed"/>
        <w:tblCellMar>
          <w:top w:w="55" w:type="dxa"/>
          <w:left w:w="55" w:type="dxa"/>
          <w:bottom w:w="55" w:type="dxa"/>
          <w:right w:w="55" w:type="dxa"/>
        </w:tblCellMar>
      </w:tblPr>
      <w:tblGrid>
        <w:gridCol w:w="2381"/>
        <w:gridCol w:w="7256"/>
      </w:tblGrid>
      <w:tr>
        <w:trPr/>
        <w:tc>
          <w:tcPr>
            <w:tcW w:w="2381" w:type="dxa"/>
            <w:tcBorders>
              <w:top w:val="single" w:sz="4" w:space="0" w:color="000000"/>
              <w:left w:val="single" w:sz="4" w:space="0" w:color="000000"/>
              <w:bottom w:val="single" w:sz="4" w:space="0" w:color="000000"/>
            </w:tcBorders>
          </w:tcPr>
          <w:p>
            <w:pPr>
              <w:pStyle w:val="ListParagraph"/>
              <w:suppressAutoHyphens w:val="true"/>
              <w:spacing w:before="4" w:after="0"/>
              <w:ind w:left="0" w:right="426"/>
              <w:jc w:val="left"/>
              <w:rPr>
                <w:highlight w:val="none"/>
                <w:shd w:fill="auto" w:val="clear"/>
              </w:rPr>
            </w:pPr>
            <w:r>
              <w:rPr>
                <w:rFonts w:eastAsia="Verdana" w:cs="Verdana"/>
                <w:color w:val="000080"/>
                <w:spacing w:val="-2"/>
                <w:kern w:val="0"/>
                <w:sz w:val="18"/>
                <w:szCs w:val="18"/>
                <w:shd w:fill="auto" w:val="clear"/>
                <w:lang w:val="it-IT" w:eastAsia="en-US" w:bidi="ar-SA"/>
              </w:rPr>
              <w:t>LUOGO di NASCITA</w:t>
            </w:r>
          </w:p>
        </w:tc>
        <w:tc>
          <w:tcPr>
            <w:tcW w:w="7256" w:type="dxa"/>
            <w:tcBorders>
              <w:top w:val="single" w:sz="4" w:space="0" w:color="000000"/>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81" w:type="dxa"/>
            <w:tcBorders>
              <w:left w:val="single" w:sz="4" w:space="0" w:color="000000"/>
              <w:bottom w:val="single" w:sz="4" w:space="0" w:color="000000"/>
            </w:tcBorders>
          </w:tcPr>
          <w:p>
            <w:pPr>
              <w:pStyle w:val="Normal"/>
              <w:suppressAutoHyphens w:val="true"/>
              <w:spacing w:lineRule="auto" w:line="360" w:before="4" w:after="0"/>
              <w:ind w:right="426"/>
              <w:jc w:val="both"/>
              <w:rPr>
                <w:highlight w:val="none"/>
                <w:shd w:fill="auto" w:val="clear"/>
              </w:rPr>
            </w:pPr>
            <w:r>
              <w:rPr>
                <w:rFonts w:eastAsia="Verdana" w:cs="Verdana"/>
                <w:color w:val="000080"/>
                <w:spacing w:val="-2"/>
                <w:kern w:val="0"/>
                <w:sz w:val="18"/>
                <w:szCs w:val="18"/>
                <w:shd w:fill="auto" w:val="clear"/>
                <w:lang w:val="it-IT" w:eastAsia="en-US" w:bidi="ar-SA"/>
              </w:rPr>
              <w:t>DATA di NASCITA</w:t>
            </w:r>
          </w:p>
        </w:tc>
        <w:tc>
          <w:tcPr>
            <w:tcW w:w="7256" w:type="dxa"/>
            <w:tcBorders>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81" w:type="dxa"/>
            <w:tcBorders>
              <w:left w:val="single" w:sz="4" w:space="0" w:color="000000"/>
              <w:bottom w:val="single" w:sz="4" w:space="0" w:color="000000"/>
            </w:tcBorders>
          </w:tcPr>
          <w:p>
            <w:pPr>
              <w:pStyle w:val="Normal"/>
              <w:suppressAutoHyphens w:val="true"/>
              <w:spacing w:lineRule="auto" w:line="360" w:before="4" w:after="0"/>
              <w:ind w:right="426"/>
              <w:jc w:val="both"/>
              <w:rPr>
                <w:highlight w:val="none"/>
                <w:shd w:fill="auto" w:val="clear"/>
              </w:rPr>
            </w:pPr>
            <w:r>
              <w:rPr>
                <w:rFonts w:eastAsia="Verdana" w:cs="Verdana"/>
                <w:color w:val="000080"/>
                <w:spacing w:val="-2"/>
                <w:kern w:val="0"/>
                <w:sz w:val="18"/>
                <w:szCs w:val="18"/>
                <w:shd w:fill="auto" w:val="clear"/>
                <w:lang w:val="it-IT" w:eastAsia="en-US" w:bidi="ar-SA"/>
              </w:rPr>
              <w:t>CODICE FISCALE</w:t>
            </w:r>
          </w:p>
        </w:tc>
        <w:tc>
          <w:tcPr>
            <w:tcW w:w="7256" w:type="dxa"/>
            <w:tcBorders>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81" w:type="dxa"/>
            <w:tcBorders>
              <w:left w:val="single" w:sz="4" w:space="0" w:color="000000"/>
              <w:bottom w:val="single" w:sz="4" w:space="0" w:color="000000"/>
            </w:tcBorders>
          </w:tcPr>
          <w:p>
            <w:pPr>
              <w:pStyle w:val="Normal"/>
              <w:suppressAutoHyphens w:val="true"/>
              <w:spacing w:lineRule="auto" w:line="360" w:before="4" w:after="0"/>
              <w:ind w:right="426"/>
              <w:jc w:val="both"/>
              <w:rPr>
                <w:highlight w:val="none"/>
                <w:shd w:fill="auto" w:val="clear"/>
              </w:rPr>
            </w:pPr>
            <w:r>
              <w:rPr>
                <w:rFonts w:eastAsia="Verdana" w:cs="Verdana"/>
                <w:color w:val="000080"/>
                <w:spacing w:val="-2"/>
                <w:kern w:val="0"/>
                <w:sz w:val="18"/>
                <w:szCs w:val="18"/>
                <w:shd w:fill="auto" w:val="clear"/>
                <w:lang w:val="it-IT" w:eastAsia="en-US" w:bidi="ar-SA"/>
              </w:rPr>
              <w:t>RESIDENZA</w:t>
            </w:r>
          </w:p>
        </w:tc>
        <w:tc>
          <w:tcPr>
            <w:tcW w:w="7256" w:type="dxa"/>
            <w:tcBorders>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81" w:type="dxa"/>
            <w:tcBorders>
              <w:left w:val="single" w:sz="4" w:space="0" w:color="000000"/>
              <w:bottom w:val="single" w:sz="4" w:space="0" w:color="000000"/>
            </w:tcBorders>
          </w:tcPr>
          <w:p>
            <w:pPr>
              <w:pStyle w:val="Contenutotabella"/>
              <w:widowControl/>
              <w:suppressAutoHyphens w:val="true"/>
              <w:spacing w:lineRule="auto" w:line="360" w:before="4" w:after="0"/>
              <w:ind w:right="426"/>
              <w:jc w:val="left"/>
              <w:rPr>
                <w:highlight w:val="none"/>
                <w:shd w:fill="auto" w:val="clear"/>
              </w:rPr>
            </w:pPr>
            <w:r>
              <w:rPr>
                <w:rFonts w:eastAsia="Verdana" w:cs="Verdana"/>
                <w:color w:val="000080"/>
                <w:spacing w:val="-2"/>
                <w:kern w:val="0"/>
                <w:sz w:val="18"/>
                <w:szCs w:val="18"/>
                <w:shd w:fill="auto" w:val="clear"/>
                <w:lang w:val="it-IT" w:eastAsia="en-US" w:bidi="ar-SA"/>
              </w:rPr>
              <w:t>COMUNE e CAP</w:t>
            </w:r>
          </w:p>
        </w:tc>
        <w:tc>
          <w:tcPr>
            <w:tcW w:w="7256" w:type="dxa"/>
            <w:tcBorders>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81" w:type="dxa"/>
            <w:tcBorders>
              <w:left w:val="single" w:sz="4" w:space="0" w:color="000000"/>
              <w:bottom w:val="single" w:sz="4" w:space="0" w:color="000000"/>
            </w:tcBorders>
          </w:tcPr>
          <w:p>
            <w:pPr>
              <w:pStyle w:val="Normal"/>
              <w:suppressAutoHyphens w:val="true"/>
              <w:spacing w:lineRule="auto" w:line="360" w:before="4" w:after="0"/>
              <w:ind w:right="426"/>
              <w:jc w:val="both"/>
              <w:rPr>
                <w:highlight w:val="none"/>
                <w:shd w:fill="auto" w:val="clear"/>
              </w:rPr>
            </w:pPr>
            <w:r>
              <w:rPr>
                <w:rFonts w:eastAsia="Verdana" w:cs="Verdana"/>
                <w:color w:val="000080"/>
                <w:spacing w:val="-2"/>
                <w:kern w:val="0"/>
                <w:sz w:val="18"/>
                <w:szCs w:val="18"/>
                <w:shd w:fill="auto" w:val="clear"/>
                <w:lang w:val="it-IT" w:eastAsia="en-US" w:bidi="ar-SA"/>
              </w:rPr>
              <w:t>VIA/PIAZZA</w:t>
            </w:r>
          </w:p>
        </w:tc>
        <w:tc>
          <w:tcPr>
            <w:tcW w:w="7256" w:type="dxa"/>
            <w:tcBorders>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81"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360" w:before="4" w:after="0"/>
              <w:ind w:right="-66"/>
              <w:jc w:val="left"/>
              <w:rPr>
                <w:highlight w:val="none"/>
                <w:shd w:fill="auto" w:val="clear"/>
              </w:rPr>
            </w:pPr>
            <w:r>
              <w:rPr>
                <w:rFonts w:eastAsia="Verdana" w:cs="Verdana"/>
                <w:color w:val="000080"/>
                <w:spacing w:val="-2"/>
                <w:kern w:val="0"/>
                <w:sz w:val="18"/>
                <w:szCs w:val="18"/>
                <w:shd w:fill="auto" w:val="clear"/>
                <w:lang w:val="it-IT" w:eastAsia="en-US" w:bidi="ar-SA"/>
              </w:rPr>
              <w:t>TELEFONO/CELLULARE</w:t>
            </w:r>
          </w:p>
        </w:tc>
        <w:tc>
          <w:tcPr>
            <w:tcW w:w="7256" w:type="dxa"/>
            <w:tcBorders>
              <w:top w:val="single" w:sz="4" w:space="0" w:color="000000"/>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81"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360" w:before="4" w:after="0"/>
              <w:ind w:right="-66"/>
              <w:jc w:val="left"/>
              <w:rPr>
                <w:highlight w:val="none"/>
                <w:shd w:fill="auto" w:val="clear"/>
              </w:rPr>
            </w:pPr>
            <w:r>
              <w:rPr>
                <w:rFonts w:eastAsia="Verdana" w:cs="Verdana"/>
                <w:color w:val="000080"/>
                <w:spacing w:val="-2"/>
                <w:kern w:val="0"/>
                <w:sz w:val="18"/>
                <w:szCs w:val="18"/>
                <w:shd w:fill="auto" w:val="clear"/>
                <w:lang w:val="it-IT" w:eastAsia="en-US" w:bidi="ar-SA"/>
              </w:rPr>
              <w:t>PEC</w:t>
            </w:r>
          </w:p>
        </w:tc>
        <w:tc>
          <w:tcPr>
            <w:tcW w:w="7256" w:type="dxa"/>
            <w:tcBorders>
              <w:top w:val="single" w:sz="4" w:space="0" w:color="000000"/>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bl>
    <w:p>
      <w:pPr>
        <w:pStyle w:val="Normal"/>
        <w:spacing w:lineRule="auto" w:line="360" w:before="4" w:after="0"/>
        <w:ind w:right="426"/>
        <w:rPr>
          <w:color w:val="000080"/>
          <w:spacing w:val="-2"/>
          <w:sz w:val="20"/>
          <w:szCs w:val="20"/>
          <w:highlight w:val="none"/>
          <w:shd w:fill="auto" w:val="clear"/>
        </w:rPr>
      </w:pPr>
      <w:r>
        <w:rPr>
          <w:color w:val="000080"/>
          <w:spacing w:val="-2"/>
          <w:sz w:val="20"/>
          <w:szCs w:val="20"/>
          <w:shd w:fill="auto" w:val="clear"/>
        </w:rPr>
      </w:r>
    </w:p>
    <w:p>
      <w:pPr>
        <w:pStyle w:val="ListParagraph"/>
        <w:numPr>
          <w:ilvl w:val="0"/>
          <w:numId w:val="2"/>
        </w:numPr>
        <w:tabs>
          <w:tab w:val="clear" w:pos="720"/>
          <w:tab w:val="left" w:pos="426" w:leader="none"/>
          <w:tab w:val="left" w:pos="1280" w:leader="none"/>
        </w:tabs>
        <w:spacing w:lineRule="auto" w:line="360" w:before="4" w:after="0"/>
        <w:ind w:hanging="0" w:left="0" w:right="426"/>
        <w:jc w:val="left"/>
        <w:rPr>
          <w:highlight w:val="none"/>
          <w:shd w:fill="auto" w:val="clear"/>
        </w:rPr>
      </w:pPr>
      <w:r>
        <w:rPr>
          <w:color w:val="000080"/>
          <w:sz w:val="20"/>
          <w:szCs w:val="20"/>
          <w:shd w:fill="auto" w:val="clear"/>
        </w:rPr>
        <w:t>di</w:t>
      </w:r>
      <w:r>
        <w:rPr>
          <w:color w:val="000080"/>
          <w:spacing w:val="-4"/>
          <w:sz w:val="20"/>
          <w:szCs w:val="20"/>
          <w:shd w:fill="auto" w:val="clear"/>
        </w:rPr>
        <w:t xml:space="preserve"> </w:t>
      </w:r>
      <w:r>
        <w:rPr>
          <w:color w:val="000080"/>
          <w:sz w:val="20"/>
          <w:szCs w:val="20"/>
          <w:shd w:fill="auto" w:val="clear"/>
        </w:rPr>
        <w:t>essere</w:t>
      </w:r>
      <w:r>
        <w:rPr>
          <w:color w:val="000080"/>
          <w:spacing w:val="-4"/>
          <w:sz w:val="20"/>
          <w:szCs w:val="20"/>
          <w:shd w:fill="auto" w:val="clear"/>
        </w:rPr>
        <w:t xml:space="preserve"> </w:t>
      </w:r>
      <w:r>
        <w:rPr>
          <w:color w:val="000080"/>
          <w:sz w:val="20"/>
          <w:szCs w:val="20"/>
          <w:shd w:fill="auto" w:val="clear"/>
        </w:rPr>
        <w:t>in</w:t>
      </w:r>
      <w:r>
        <w:rPr>
          <w:color w:val="000080"/>
          <w:spacing w:val="-4"/>
          <w:sz w:val="20"/>
          <w:szCs w:val="20"/>
          <w:shd w:fill="auto" w:val="clear"/>
        </w:rPr>
        <w:t xml:space="preserve"> </w:t>
      </w:r>
      <w:r>
        <w:rPr>
          <w:color w:val="000080"/>
          <w:sz w:val="20"/>
          <w:szCs w:val="20"/>
          <w:shd w:fill="auto" w:val="clear"/>
        </w:rPr>
        <w:t>possesso</w:t>
      </w:r>
      <w:r>
        <w:rPr>
          <w:color w:val="000080"/>
          <w:spacing w:val="-4"/>
          <w:sz w:val="20"/>
          <w:szCs w:val="20"/>
          <w:shd w:fill="auto" w:val="clear"/>
        </w:rPr>
        <w:t xml:space="preserve"> </w:t>
      </w:r>
      <w:r>
        <w:rPr>
          <w:color w:val="000080"/>
          <w:sz w:val="20"/>
          <w:szCs w:val="20"/>
          <w:shd w:fill="auto" w:val="clear"/>
        </w:rPr>
        <w:t>della</w:t>
      </w:r>
      <w:r>
        <w:rPr>
          <w:color w:val="000080"/>
          <w:spacing w:val="-1"/>
          <w:sz w:val="20"/>
          <w:szCs w:val="20"/>
          <w:shd w:fill="auto" w:val="clear"/>
        </w:rPr>
        <w:t xml:space="preserve"> </w:t>
      </w:r>
      <w:r>
        <w:rPr>
          <w:b/>
          <w:color w:val="000080"/>
          <w:sz w:val="20"/>
          <w:szCs w:val="20"/>
          <w:shd w:fill="auto" w:val="clear"/>
        </w:rPr>
        <w:t>cittadinanza</w:t>
      </w:r>
      <w:r>
        <w:rPr>
          <w:b/>
          <w:color w:val="000080"/>
          <w:spacing w:val="-4"/>
          <w:sz w:val="20"/>
          <w:szCs w:val="20"/>
          <w:shd w:fill="auto" w:val="clear"/>
        </w:rPr>
        <w:t xml:space="preserve"> </w:t>
      </w:r>
      <w:r>
        <w:rPr>
          <w:b/>
          <w:color w:val="000080"/>
          <w:spacing w:val="-2"/>
          <w:sz w:val="20"/>
          <w:szCs w:val="20"/>
          <w:shd w:fill="auto" w:val="clear"/>
        </w:rPr>
        <w:t>italiana.</w:t>
      </w:r>
    </w:p>
    <w:p>
      <w:pPr>
        <w:pStyle w:val="ListParagraph"/>
        <w:tabs>
          <w:tab w:val="clear" w:pos="720"/>
          <w:tab w:val="left" w:pos="426" w:leader="none"/>
          <w:tab w:val="left" w:pos="1280" w:leader="none"/>
        </w:tabs>
        <w:spacing w:lineRule="auto" w:line="360" w:before="4" w:after="0"/>
        <w:ind w:hanging="0" w:left="0" w:right="426"/>
        <w:jc w:val="left"/>
        <w:rPr>
          <w:color w:val="000080"/>
          <w:sz w:val="20"/>
          <w:szCs w:val="20"/>
          <w:highlight w:val="none"/>
          <w:shd w:fill="auto" w:val="clear"/>
        </w:rPr>
      </w:pPr>
      <w:r>
        <w:rPr>
          <w:color w:val="000080"/>
          <w:sz w:val="20"/>
          <w:szCs w:val="20"/>
          <w:shd w:fill="auto" w:val="clear"/>
        </w:rPr>
      </w:r>
    </w:p>
    <w:p>
      <w:pPr>
        <w:pStyle w:val="ListParagraph"/>
        <w:tabs>
          <w:tab w:val="clear" w:pos="720"/>
          <w:tab w:val="left" w:pos="426" w:leader="none"/>
          <w:tab w:val="left" w:pos="1280" w:leader="none"/>
        </w:tabs>
        <w:spacing w:lineRule="auto" w:line="360" w:before="4" w:after="0"/>
        <w:ind w:hanging="0" w:left="0" w:right="426"/>
        <w:jc w:val="left"/>
        <w:rPr>
          <w:highlight w:val="none"/>
          <w:shd w:fill="auto" w:val="clear"/>
        </w:rPr>
      </w:pPr>
      <w:r>
        <w:rPr>
          <w:color w:val="000080"/>
          <w:sz w:val="20"/>
          <w:szCs w:val="20"/>
          <w:shd w:fill="auto" w:val="clear"/>
        </w:rPr>
        <w:t>c)</w:t>
        <w:tab/>
        <w:t xml:space="preserve"> di godere dei diritti civili e politici.</w:t>
      </w:r>
    </w:p>
    <w:p>
      <w:pPr>
        <w:pStyle w:val="ListParagraph"/>
        <w:tabs>
          <w:tab w:val="clear" w:pos="720"/>
          <w:tab w:val="left" w:pos="426" w:leader="none"/>
          <w:tab w:val="left" w:pos="1280" w:leader="none"/>
        </w:tabs>
        <w:spacing w:lineRule="auto" w:line="360" w:before="4" w:after="0"/>
        <w:ind w:hanging="0" w:left="0" w:right="426"/>
        <w:jc w:val="left"/>
        <w:rPr>
          <w:color w:val="000080"/>
          <w:sz w:val="20"/>
          <w:szCs w:val="20"/>
          <w:highlight w:val="none"/>
          <w:shd w:fill="auto" w:val="clear"/>
        </w:rPr>
      </w:pPr>
      <w:r>
        <w:rPr>
          <w:color w:val="000080"/>
          <w:sz w:val="20"/>
          <w:szCs w:val="20"/>
          <w:shd w:fill="auto" w:val="clear"/>
        </w:rPr>
      </w:r>
    </w:p>
    <w:p>
      <w:pPr>
        <w:pStyle w:val="ListParagraph"/>
        <w:widowControl w:val="false"/>
        <w:tabs>
          <w:tab w:val="clear" w:pos="720"/>
          <w:tab w:val="left" w:pos="426" w:leader="none"/>
          <w:tab w:val="left" w:pos="1280" w:leader="none"/>
        </w:tabs>
        <w:suppressAutoHyphens w:val="true"/>
        <w:overflowPunct w:val="false"/>
        <w:bidi w:val="0"/>
        <w:spacing w:lineRule="auto" w:line="360" w:before="4" w:after="0"/>
        <w:ind w:hanging="0" w:left="0" w:right="0"/>
        <w:jc w:val="both"/>
        <w:rPr>
          <w:highlight w:val="none"/>
          <w:shd w:fill="auto" w:val="clear"/>
        </w:rPr>
      </w:pPr>
      <w:r>
        <w:rPr>
          <w:color w:val="000080"/>
          <w:sz w:val="20"/>
          <w:szCs w:val="20"/>
          <w:shd w:fill="auto" w:val="clear"/>
        </w:rPr>
        <w:t>d) di non aver riportato condanne penali, anche con sentenza non passata in giudicato per uno dei reati previsti dal Capo 1 del Titolo Il Libro I l del Codice Penale.</w:t>
      </w:r>
    </w:p>
    <w:p>
      <w:pPr>
        <w:pStyle w:val="ListParagraph"/>
        <w:tabs>
          <w:tab w:val="clear" w:pos="720"/>
          <w:tab w:val="left" w:pos="426" w:leader="none"/>
          <w:tab w:val="left" w:pos="1280" w:leader="none"/>
        </w:tabs>
        <w:spacing w:lineRule="auto" w:line="360" w:before="4" w:after="0"/>
        <w:ind w:hanging="0" w:left="0" w:right="426"/>
        <w:jc w:val="left"/>
        <w:rPr>
          <w:color w:val="000080"/>
          <w:sz w:val="20"/>
          <w:szCs w:val="20"/>
          <w:highlight w:val="none"/>
          <w:shd w:fill="auto" w:val="clear"/>
        </w:rPr>
      </w:pPr>
      <w:r>
        <w:rPr>
          <w:color w:val="000080"/>
          <w:sz w:val="20"/>
          <w:szCs w:val="20"/>
          <w:shd w:fill="auto" w:val="clear"/>
        </w:rPr>
      </w:r>
    </w:p>
    <w:p>
      <w:pPr>
        <w:pStyle w:val="ListParagraph"/>
        <w:widowControl w:val="false"/>
        <w:tabs>
          <w:tab w:val="clear" w:pos="720"/>
          <w:tab w:val="left" w:pos="426" w:leader="none"/>
          <w:tab w:val="left" w:pos="1280" w:leader="none"/>
        </w:tabs>
        <w:suppressAutoHyphens w:val="true"/>
        <w:overflowPunct w:val="false"/>
        <w:bidi w:val="0"/>
        <w:spacing w:lineRule="auto" w:line="360" w:before="4" w:after="0"/>
        <w:ind w:hanging="0" w:left="0" w:right="0"/>
        <w:jc w:val="both"/>
        <w:rPr>
          <w:highlight w:val="none"/>
          <w:shd w:fill="auto" w:val="clear"/>
        </w:rPr>
      </w:pPr>
      <w:r>
        <w:rPr>
          <w:color w:val="000080"/>
          <w:sz w:val="20"/>
          <w:szCs w:val="20"/>
          <w:shd w:fill="auto" w:val="clear"/>
        </w:rPr>
        <w:t>e) di non essere stato destituito, dispensato dall’impiego presso Enti di Diritto pubblico per persistente insufficiente rendimento, ovvero di non essere stati licenziati ad esito di un procedimento disciplinare per scarso rendimento o per aver conseguito l’impiego mediante la produzione di documenti falsi o con mezzi fraudolenti.</w:t>
      </w:r>
    </w:p>
    <w:p>
      <w:pPr>
        <w:pStyle w:val="ListParagraph"/>
        <w:tabs>
          <w:tab w:val="clear" w:pos="720"/>
          <w:tab w:val="left" w:pos="426" w:leader="none"/>
          <w:tab w:val="left" w:pos="1280" w:leader="none"/>
        </w:tabs>
        <w:spacing w:lineRule="auto" w:line="360" w:before="4" w:after="0"/>
        <w:ind w:hanging="0" w:left="0" w:right="426"/>
        <w:jc w:val="both"/>
        <w:rPr>
          <w:color w:val="000080"/>
          <w:sz w:val="20"/>
          <w:szCs w:val="20"/>
          <w:highlight w:val="none"/>
          <w:shd w:fill="auto" w:val="clear"/>
        </w:rPr>
      </w:pPr>
      <w:r>
        <w:rPr>
          <w:color w:val="000080"/>
          <w:sz w:val="20"/>
          <w:szCs w:val="20"/>
          <w:shd w:fill="auto" w:val="clear"/>
        </w:rPr>
      </w:r>
    </w:p>
    <w:p>
      <w:pPr>
        <w:pStyle w:val="ListParagraph"/>
        <w:widowControl w:val="false"/>
        <w:tabs>
          <w:tab w:val="clear" w:pos="720"/>
          <w:tab w:val="left" w:pos="426" w:leader="none"/>
          <w:tab w:val="left" w:pos="1280" w:leader="none"/>
        </w:tabs>
        <w:suppressAutoHyphens w:val="true"/>
        <w:overflowPunct w:val="false"/>
        <w:bidi w:val="0"/>
        <w:spacing w:lineRule="auto" w:line="360" w:before="4" w:after="0"/>
        <w:ind w:hanging="0" w:left="0" w:right="0"/>
        <w:jc w:val="both"/>
        <w:rPr>
          <w:highlight w:val="none"/>
          <w:shd w:fill="auto" w:val="clear"/>
        </w:rPr>
      </w:pPr>
      <w:r>
        <w:rPr>
          <w:color w:val="000080"/>
          <w:sz w:val="20"/>
          <w:szCs w:val="20"/>
          <w:shd w:fill="auto" w:val="clear"/>
        </w:rPr>
        <w:t xml:space="preserve">f) </w:t>
        <w:tab/>
        <w:t>di possedere un’ottima padronanza della lingua italiana e ottima conoscenza della lingua inglese;</w:t>
      </w:r>
    </w:p>
    <w:p>
      <w:pPr>
        <w:pStyle w:val="ListParagraph"/>
        <w:widowControl w:val="false"/>
        <w:tabs>
          <w:tab w:val="clear" w:pos="720"/>
          <w:tab w:val="left" w:pos="426" w:leader="none"/>
          <w:tab w:val="left" w:pos="1280" w:leader="none"/>
        </w:tabs>
        <w:suppressAutoHyphens w:val="true"/>
        <w:overflowPunct w:val="false"/>
        <w:bidi w:val="0"/>
        <w:spacing w:lineRule="auto" w:line="360" w:before="4" w:after="0"/>
        <w:ind w:hanging="0" w:left="0" w:right="0"/>
        <w:jc w:val="both"/>
        <w:rPr>
          <w:color w:val="000080"/>
          <w:sz w:val="20"/>
          <w:szCs w:val="20"/>
          <w:highlight w:val="none"/>
          <w:shd w:fill="auto" w:val="clear"/>
        </w:rPr>
      </w:pPr>
      <w:r>
        <w:rPr>
          <w:color w:val="000080"/>
          <w:sz w:val="20"/>
          <w:szCs w:val="20"/>
          <w:shd w:fill="auto" w:val="clear"/>
        </w:rPr>
      </w:r>
    </w:p>
    <w:p>
      <w:pPr>
        <w:pStyle w:val="ListParagraph"/>
        <w:widowControl w:val="false"/>
        <w:tabs>
          <w:tab w:val="clear" w:pos="720"/>
          <w:tab w:val="left" w:pos="426" w:leader="none"/>
          <w:tab w:val="left" w:pos="1280" w:leader="none"/>
        </w:tabs>
        <w:suppressAutoHyphens w:val="true"/>
        <w:overflowPunct w:val="false"/>
        <w:bidi w:val="0"/>
        <w:spacing w:lineRule="auto" w:line="360" w:before="4" w:after="0"/>
        <w:ind w:hanging="0" w:left="0" w:right="0"/>
        <w:jc w:val="both"/>
        <w:rPr>
          <w:highlight w:val="none"/>
          <w:shd w:fill="auto" w:val="clear"/>
        </w:rPr>
      </w:pPr>
      <w:r>
        <w:rPr>
          <w:color w:val="000080"/>
          <w:sz w:val="20"/>
          <w:szCs w:val="20"/>
          <w:shd w:fill="auto" w:val="clear"/>
        </w:rPr>
        <w:t xml:space="preserve">g) </w:t>
        <w:tab/>
        <w:t>di possedere il</w:t>
      </w:r>
      <w:r>
        <w:rPr>
          <w:color w:val="000080"/>
          <w:spacing w:val="-6"/>
          <w:sz w:val="20"/>
          <w:szCs w:val="20"/>
          <w:shd w:fill="auto" w:val="clear"/>
        </w:rPr>
        <w:t xml:space="preserve"> </w:t>
      </w:r>
      <w:r>
        <w:rPr>
          <w:color w:val="000080"/>
          <w:sz w:val="20"/>
          <w:szCs w:val="20"/>
          <w:shd w:fill="auto" w:val="clear"/>
        </w:rPr>
        <w:t>seguente</w:t>
      </w:r>
      <w:r>
        <w:rPr>
          <w:color w:val="000080"/>
          <w:spacing w:val="-4"/>
          <w:sz w:val="20"/>
          <w:szCs w:val="20"/>
          <w:shd w:fill="auto" w:val="clear"/>
        </w:rPr>
        <w:t xml:space="preserve"> </w:t>
      </w:r>
      <w:r>
        <w:rPr>
          <w:color w:val="000080"/>
          <w:sz w:val="20"/>
          <w:szCs w:val="20"/>
          <w:shd w:fill="auto" w:val="clear"/>
        </w:rPr>
        <w:t>requisito culturale</w:t>
      </w:r>
      <w:r>
        <w:rPr>
          <w:b/>
          <w:color w:val="000080"/>
          <w:spacing w:val="-1"/>
          <w:sz w:val="20"/>
          <w:szCs w:val="20"/>
          <w:shd w:fill="auto" w:val="clear"/>
        </w:rPr>
        <w:t xml:space="preserve"> </w:t>
      </w:r>
      <w:r>
        <w:rPr>
          <w:color w:val="000080"/>
          <w:sz w:val="20"/>
          <w:szCs w:val="20"/>
          <w:shd w:fill="auto" w:val="clear"/>
        </w:rPr>
        <w:t>ai</w:t>
      </w:r>
      <w:r>
        <w:rPr>
          <w:color w:val="000080"/>
          <w:spacing w:val="-4"/>
          <w:sz w:val="20"/>
          <w:szCs w:val="20"/>
          <w:shd w:fill="auto" w:val="clear"/>
        </w:rPr>
        <w:t xml:space="preserve"> </w:t>
      </w:r>
      <w:r>
        <w:rPr>
          <w:color w:val="000080"/>
          <w:sz w:val="20"/>
          <w:szCs w:val="20"/>
          <w:shd w:fill="auto" w:val="clear"/>
        </w:rPr>
        <w:t>fini</w:t>
      </w:r>
      <w:r>
        <w:rPr>
          <w:color w:val="000080"/>
          <w:spacing w:val="-4"/>
          <w:sz w:val="20"/>
          <w:szCs w:val="20"/>
          <w:shd w:fill="auto" w:val="clear"/>
        </w:rPr>
        <w:t xml:space="preserve"> </w:t>
      </w:r>
      <w:r>
        <w:rPr>
          <w:color w:val="000080"/>
          <w:sz w:val="20"/>
          <w:szCs w:val="20"/>
          <w:shd w:fill="auto" w:val="clear"/>
        </w:rPr>
        <w:t>dell’ammissione:</w:t>
      </w:r>
    </w:p>
    <w:tbl>
      <w:tblPr>
        <w:tblW w:w="5000" w:type="pct"/>
        <w:jc w:val="left"/>
        <w:tblInd w:w="-5" w:type="dxa"/>
        <w:tblLayout w:type="fixed"/>
        <w:tblCellMar>
          <w:top w:w="55" w:type="dxa"/>
          <w:left w:w="55" w:type="dxa"/>
          <w:bottom w:w="55" w:type="dxa"/>
          <w:right w:w="55" w:type="dxa"/>
        </w:tblCellMar>
      </w:tblPr>
      <w:tblGrid>
        <w:gridCol w:w="4215"/>
        <w:gridCol w:w="5422"/>
      </w:tblGrid>
      <w:tr>
        <w:trPr/>
        <w:tc>
          <w:tcPr>
            <w:tcW w:w="4215"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360" w:before="4" w:after="0"/>
              <w:ind w:right="426"/>
              <w:jc w:val="left"/>
              <w:rPr>
                <w:highlight w:val="none"/>
                <w:shd w:fill="auto" w:val="clear"/>
              </w:rPr>
            </w:pPr>
            <w:r>
              <w:rPr>
                <w:color w:val="000080"/>
                <w:kern w:val="0"/>
                <w:sz w:val="20"/>
                <w:szCs w:val="20"/>
                <w:shd w:fill="auto" w:val="clear"/>
                <w:lang w:eastAsia="en-US" w:bidi="ar-SA"/>
              </w:rPr>
              <w:t>Conseguito</w:t>
            </w:r>
            <w:r>
              <w:rPr>
                <w:color w:val="000080"/>
                <w:spacing w:val="-18"/>
                <w:kern w:val="0"/>
                <w:sz w:val="20"/>
                <w:szCs w:val="20"/>
                <w:shd w:fill="auto" w:val="clear"/>
                <w:lang w:eastAsia="en-US" w:bidi="ar-SA"/>
              </w:rPr>
              <w:t xml:space="preserve"> </w:t>
            </w:r>
            <w:r>
              <w:rPr>
                <w:color w:val="000080"/>
                <w:kern w:val="0"/>
                <w:sz w:val="20"/>
                <w:szCs w:val="20"/>
                <w:shd w:fill="auto" w:val="clear"/>
                <w:lang w:eastAsia="en-US" w:bidi="ar-SA"/>
              </w:rPr>
              <w:t>in</w:t>
            </w:r>
            <w:r>
              <w:rPr>
                <w:color w:val="000080"/>
                <w:spacing w:val="-18"/>
                <w:kern w:val="0"/>
                <w:sz w:val="20"/>
                <w:szCs w:val="20"/>
                <w:shd w:fill="auto" w:val="clear"/>
                <w:lang w:eastAsia="en-US" w:bidi="ar-SA"/>
              </w:rPr>
              <w:t xml:space="preserve"> </w:t>
            </w:r>
            <w:r>
              <w:rPr>
                <w:color w:val="000080"/>
                <w:kern w:val="0"/>
                <w:sz w:val="20"/>
                <w:szCs w:val="20"/>
                <w:shd w:fill="auto" w:val="clear"/>
                <w:lang w:eastAsia="en-US" w:bidi="ar-SA"/>
              </w:rPr>
              <w:t>data v</w:t>
            </w:r>
            <w:r>
              <w:rPr>
                <w:color w:val="000080"/>
                <w:spacing w:val="-2"/>
                <w:kern w:val="0"/>
                <w:sz w:val="20"/>
                <w:szCs w:val="20"/>
                <w:shd w:fill="auto" w:val="clear"/>
                <w:lang w:eastAsia="en-US" w:bidi="ar-SA"/>
              </w:rPr>
              <w:t>otazione</w:t>
            </w:r>
          </w:p>
        </w:tc>
        <w:tc>
          <w:tcPr>
            <w:tcW w:w="5422" w:type="dxa"/>
            <w:tcBorders>
              <w:top w:val="single" w:sz="4" w:space="0" w:color="000000"/>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4215" w:type="dxa"/>
            <w:tcBorders>
              <w:top w:val="single" w:sz="4" w:space="0" w:color="000000"/>
              <w:left w:val="single" w:sz="4" w:space="0" w:color="000000"/>
              <w:bottom w:val="single" w:sz="4" w:space="0" w:color="000000"/>
              <w:right w:val="single" w:sz="4" w:space="0" w:color="000000"/>
            </w:tcBorders>
          </w:tcPr>
          <w:p>
            <w:pPr>
              <w:pStyle w:val="Normal"/>
              <w:suppressAutoHyphens w:val="true"/>
              <w:spacing w:lineRule="auto" w:line="360" w:before="4" w:after="0"/>
              <w:ind w:right="426"/>
              <w:jc w:val="left"/>
              <w:rPr>
                <w:highlight w:val="none"/>
                <w:shd w:fill="auto" w:val="clear"/>
              </w:rPr>
            </w:pPr>
            <w:r>
              <w:rPr>
                <w:color w:val="000080"/>
                <w:kern w:val="0"/>
                <w:sz w:val="20"/>
                <w:szCs w:val="20"/>
                <w:shd w:fill="auto" w:val="clear"/>
                <w:lang w:eastAsia="en-US" w:bidi="ar-SA"/>
              </w:rPr>
              <w:t>Istituto</w:t>
            </w:r>
            <w:r>
              <w:rPr>
                <w:color w:val="000080"/>
                <w:spacing w:val="1"/>
                <w:kern w:val="0"/>
                <w:sz w:val="20"/>
                <w:szCs w:val="20"/>
                <w:shd w:fill="auto" w:val="clear"/>
                <w:lang w:eastAsia="en-US" w:bidi="ar-SA"/>
              </w:rPr>
              <w:t xml:space="preserve"> </w:t>
            </w:r>
            <w:r>
              <w:rPr>
                <w:color w:val="000080"/>
                <w:kern w:val="0"/>
                <w:sz w:val="20"/>
                <w:szCs w:val="20"/>
                <w:shd w:fill="auto" w:val="clear"/>
                <w:lang w:eastAsia="en-US" w:bidi="ar-SA"/>
              </w:rPr>
              <w:t>che</w:t>
            </w:r>
            <w:r>
              <w:rPr>
                <w:color w:val="000080"/>
                <w:spacing w:val="-2"/>
                <w:kern w:val="0"/>
                <w:sz w:val="20"/>
                <w:szCs w:val="20"/>
                <w:shd w:fill="auto" w:val="clear"/>
                <w:lang w:eastAsia="en-US" w:bidi="ar-SA"/>
              </w:rPr>
              <w:t xml:space="preserve"> </w:t>
            </w:r>
            <w:r>
              <w:rPr>
                <w:color w:val="000080"/>
                <w:kern w:val="0"/>
                <w:sz w:val="20"/>
                <w:szCs w:val="20"/>
                <w:shd w:fill="auto" w:val="clear"/>
                <w:lang w:eastAsia="en-US" w:bidi="ar-SA"/>
              </w:rPr>
              <w:t>lo</w:t>
            </w:r>
            <w:r>
              <w:rPr>
                <w:color w:val="000080"/>
                <w:spacing w:val="-2"/>
                <w:kern w:val="0"/>
                <w:sz w:val="20"/>
                <w:szCs w:val="20"/>
                <w:shd w:fill="auto" w:val="clear"/>
                <w:lang w:eastAsia="en-US" w:bidi="ar-SA"/>
              </w:rPr>
              <w:t xml:space="preserve"> </w:t>
            </w:r>
            <w:r>
              <w:rPr>
                <w:color w:val="000080"/>
                <w:kern w:val="0"/>
                <w:sz w:val="20"/>
                <w:szCs w:val="20"/>
                <w:shd w:fill="auto" w:val="clear"/>
                <w:lang w:eastAsia="en-US" w:bidi="ar-SA"/>
              </w:rPr>
              <w:t>ha</w:t>
            </w:r>
            <w:r>
              <w:rPr>
                <w:color w:val="000080"/>
                <w:spacing w:val="-1"/>
                <w:kern w:val="0"/>
                <w:sz w:val="20"/>
                <w:szCs w:val="20"/>
                <w:shd w:fill="auto" w:val="clear"/>
                <w:lang w:eastAsia="en-US" w:bidi="ar-SA"/>
              </w:rPr>
              <w:t xml:space="preserve"> </w:t>
            </w:r>
            <w:r>
              <w:rPr>
                <w:color w:val="000080"/>
                <w:spacing w:val="-2"/>
                <w:kern w:val="0"/>
                <w:sz w:val="20"/>
                <w:szCs w:val="20"/>
                <w:shd w:fill="auto" w:val="clear"/>
                <w:lang w:eastAsia="en-US" w:bidi="ar-SA"/>
              </w:rPr>
              <w:t>rilasciato</w:t>
            </w:r>
          </w:p>
        </w:tc>
        <w:tc>
          <w:tcPr>
            <w:tcW w:w="5422" w:type="dxa"/>
            <w:tcBorders>
              <w:top w:val="single" w:sz="4" w:space="0" w:color="000000"/>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4215"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908" w:leader="none"/>
              </w:tabs>
              <w:suppressAutoHyphens w:val="true"/>
              <w:spacing w:lineRule="auto" w:line="240" w:before="0" w:after="0"/>
              <w:ind w:right="426"/>
              <w:jc w:val="left"/>
              <w:rPr>
                <w:highlight w:val="none"/>
                <w:shd w:fill="auto" w:val="clear"/>
              </w:rPr>
            </w:pPr>
            <w:r>
              <w:rPr>
                <w:color w:val="000080"/>
                <w:spacing w:val="-2"/>
                <w:kern w:val="0"/>
                <w:sz w:val="20"/>
                <w:szCs w:val="20"/>
                <w:shd w:fill="auto" w:val="clear"/>
                <w:lang w:eastAsia="en-US" w:bidi="ar-SA"/>
              </w:rPr>
              <w:t xml:space="preserve">Provvedimento </w:t>
            </w:r>
            <w:r>
              <w:rPr>
                <w:color w:val="000080"/>
                <w:spacing w:val="-6"/>
                <w:kern w:val="0"/>
                <w:sz w:val="20"/>
                <w:szCs w:val="20"/>
                <w:shd w:fill="auto" w:val="clear"/>
                <w:lang w:eastAsia="en-US" w:bidi="ar-SA"/>
              </w:rPr>
              <w:t xml:space="preserve">di </w:t>
            </w:r>
            <w:r>
              <w:rPr>
                <w:color w:val="000080"/>
                <w:kern w:val="0"/>
                <w:sz w:val="20"/>
                <w:szCs w:val="20"/>
                <w:shd w:fill="auto" w:val="clear"/>
                <w:lang w:eastAsia="en-US" w:bidi="ar-SA"/>
              </w:rPr>
              <w:t>riconoscimento per i titoli</w:t>
            </w:r>
            <w:r>
              <w:rPr>
                <w:color w:val="000080"/>
                <w:spacing w:val="80"/>
                <w:kern w:val="0"/>
                <w:sz w:val="20"/>
                <w:szCs w:val="20"/>
                <w:shd w:fill="auto" w:val="clear"/>
                <w:lang w:eastAsia="en-US" w:bidi="ar-SA"/>
              </w:rPr>
              <w:t xml:space="preserve"> </w:t>
            </w:r>
            <w:r>
              <w:rPr>
                <w:color w:val="000080"/>
                <w:kern w:val="0"/>
                <w:sz w:val="20"/>
                <w:szCs w:val="20"/>
                <w:shd w:fill="auto" w:val="clear"/>
                <w:lang w:eastAsia="en-US" w:bidi="ar-SA"/>
              </w:rPr>
              <w:t>di studio rilasciati all’estero</w:t>
            </w:r>
          </w:p>
        </w:tc>
        <w:tc>
          <w:tcPr>
            <w:tcW w:w="5422" w:type="dxa"/>
            <w:tcBorders>
              <w:top w:val="single" w:sz="4" w:space="0" w:color="000000"/>
              <w:left w:val="single" w:sz="4" w:space="0" w:color="000000"/>
              <w:bottom w:val="single" w:sz="4" w:space="0" w:color="000000"/>
              <w:right w:val="single" w:sz="4" w:space="0" w:color="000000"/>
            </w:tcBorders>
          </w:tcPr>
          <w:p>
            <w:pPr>
              <w:pStyle w:val="Contenutotabella"/>
              <w:widowControl/>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bl>
    <w:p>
      <w:pPr>
        <w:pStyle w:val="BodyText"/>
        <w:spacing w:lineRule="auto" w:line="360" w:before="4" w:after="0"/>
        <w:ind w:right="426"/>
        <w:rPr>
          <w:color w:val="000080"/>
          <w:sz w:val="20"/>
          <w:szCs w:val="20"/>
          <w:highlight w:val="none"/>
          <w:shd w:fill="auto" w:val="clear"/>
        </w:rPr>
      </w:pPr>
      <w:r>
        <w:rPr>
          <w:color w:val="000080"/>
          <w:sz w:val="20"/>
          <w:szCs w:val="20"/>
          <w:shd w:fill="auto" w:val="clear"/>
        </w:rPr>
      </w:r>
    </w:p>
    <w:p>
      <w:pPr>
        <w:pStyle w:val="ListParagraph"/>
        <w:tabs>
          <w:tab w:val="clear" w:pos="720"/>
          <w:tab w:val="left" w:pos="426" w:leader="none"/>
        </w:tabs>
        <w:spacing w:lineRule="auto" w:line="360" w:before="4" w:after="0"/>
        <w:ind w:hanging="0" w:left="0" w:right="426"/>
        <w:jc w:val="left"/>
        <w:rPr>
          <w:highlight w:val="none"/>
          <w:shd w:fill="auto" w:val="clear"/>
        </w:rPr>
      </w:pPr>
      <w:r>
        <w:rPr>
          <w:color w:val="000080"/>
          <w:sz w:val="20"/>
          <w:szCs w:val="20"/>
          <w:shd w:fill="auto" w:val="clear"/>
        </w:rPr>
        <w:t>h) di</w:t>
      </w:r>
      <w:r>
        <w:rPr>
          <w:color w:val="000080"/>
          <w:spacing w:val="-6"/>
          <w:sz w:val="20"/>
          <w:szCs w:val="20"/>
          <w:shd w:fill="auto" w:val="clear"/>
        </w:rPr>
        <w:t xml:space="preserve"> </w:t>
      </w:r>
      <w:r>
        <w:rPr>
          <w:color w:val="000080"/>
          <w:sz w:val="20"/>
          <w:szCs w:val="20"/>
          <w:shd w:fill="auto" w:val="clear"/>
        </w:rPr>
        <w:t>essere</w:t>
      </w:r>
      <w:r>
        <w:rPr>
          <w:color w:val="000080"/>
          <w:spacing w:val="-4"/>
          <w:sz w:val="20"/>
          <w:szCs w:val="20"/>
          <w:shd w:fill="auto" w:val="clear"/>
        </w:rPr>
        <w:t xml:space="preserve"> </w:t>
      </w:r>
      <w:r>
        <w:rPr>
          <w:color w:val="000080"/>
          <w:sz w:val="20"/>
          <w:szCs w:val="20"/>
          <w:shd w:fill="auto" w:val="clear"/>
        </w:rPr>
        <w:t>in</w:t>
      </w:r>
      <w:r>
        <w:rPr>
          <w:color w:val="000080"/>
          <w:spacing w:val="-3"/>
          <w:sz w:val="20"/>
          <w:szCs w:val="20"/>
          <w:shd w:fill="auto" w:val="clear"/>
        </w:rPr>
        <w:t xml:space="preserve"> </w:t>
      </w:r>
      <w:r>
        <w:rPr>
          <w:color w:val="000080"/>
          <w:sz w:val="20"/>
          <w:szCs w:val="20"/>
          <w:shd w:fill="auto" w:val="clear"/>
        </w:rPr>
        <w:t>possesso</w:t>
      </w:r>
      <w:r>
        <w:rPr>
          <w:color w:val="000080"/>
          <w:spacing w:val="-4"/>
          <w:sz w:val="20"/>
          <w:szCs w:val="20"/>
          <w:shd w:fill="auto" w:val="clear"/>
        </w:rPr>
        <w:t xml:space="preserve"> </w:t>
      </w:r>
      <w:r>
        <w:rPr>
          <w:color w:val="000080"/>
          <w:sz w:val="20"/>
          <w:szCs w:val="20"/>
          <w:shd w:fill="auto" w:val="clear"/>
        </w:rPr>
        <w:t>dei</w:t>
      </w:r>
      <w:r>
        <w:rPr>
          <w:color w:val="000080"/>
          <w:spacing w:val="-5"/>
          <w:sz w:val="20"/>
          <w:szCs w:val="20"/>
          <w:shd w:fill="auto" w:val="clear"/>
        </w:rPr>
        <w:t xml:space="preserve"> </w:t>
      </w:r>
      <w:r>
        <w:rPr>
          <w:color w:val="000080"/>
          <w:sz w:val="20"/>
          <w:szCs w:val="20"/>
          <w:shd w:fill="auto" w:val="clear"/>
        </w:rPr>
        <w:t>seguenti</w:t>
      </w:r>
      <w:r>
        <w:rPr>
          <w:color w:val="000080"/>
          <w:spacing w:val="-2"/>
          <w:sz w:val="20"/>
          <w:szCs w:val="20"/>
          <w:shd w:fill="auto" w:val="clear"/>
        </w:rPr>
        <w:t xml:space="preserve"> </w:t>
      </w:r>
      <w:r>
        <w:rPr>
          <w:color w:val="000080"/>
          <w:sz w:val="20"/>
          <w:szCs w:val="20"/>
          <w:shd w:fill="auto" w:val="clear"/>
        </w:rPr>
        <w:t>requisiti</w:t>
      </w:r>
      <w:r>
        <w:rPr>
          <w:color w:val="000080"/>
          <w:spacing w:val="-1"/>
          <w:sz w:val="20"/>
          <w:szCs w:val="20"/>
          <w:shd w:fill="auto" w:val="clear"/>
        </w:rPr>
        <w:t xml:space="preserve"> </w:t>
      </w:r>
      <w:r>
        <w:rPr>
          <w:color w:val="000080"/>
          <w:spacing w:val="-2"/>
          <w:sz w:val="20"/>
          <w:szCs w:val="20"/>
          <w:shd w:fill="auto" w:val="clear"/>
        </w:rPr>
        <w:t>professionali:</w:t>
      </w:r>
    </w:p>
    <w:tbl>
      <w:tblPr>
        <w:tblW w:w="9746" w:type="dxa"/>
        <w:jc w:val="left"/>
        <w:tblInd w:w="-5" w:type="dxa"/>
        <w:tblLayout w:type="fixed"/>
        <w:tblCellMar>
          <w:top w:w="0" w:type="dxa"/>
          <w:left w:w="108" w:type="dxa"/>
          <w:bottom w:w="0" w:type="dxa"/>
          <w:right w:w="108" w:type="dxa"/>
        </w:tblCellMar>
      </w:tblPr>
      <w:tblGrid>
        <w:gridCol w:w="2325"/>
        <w:gridCol w:w="7420"/>
      </w:tblGrid>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highlight w:val="none"/>
                <w:shd w:fill="auto" w:val="clear"/>
              </w:rPr>
            </w:pPr>
            <w:r>
              <w:rPr>
                <w:color w:val="000080"/>
                <w:spacing w:val="-2"/>
                <w:kern w:val="0"/>
                <w:sz w:val="20"/>
                <w:szCs w:val="20"/>
                <w:shd w:fill="auto" w:val="clear"/>
                <w:lang w:eastAsia="en-US" w:bidi="ar-SA"/>
              </w:rPr>
              <w:t>Periodo</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spacing w:val="-2"/>
                <w:kern w:val="0"/>
                <w:sz w:val="20"/>
                <w:szCs w:val="20"/>
                <w:shd w:fill="auto" w:val="clear"/>
                <w:lang w:eastAsia="en-US" w:bidi="ar-SA"/>
              </w:rPr>
              <w:t>Profilo Professionale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spacing w:val="-2"/>
                <w:kern w:val="0"/>
                <w:sz w:val="20"/>
                <w:szCs w:val="20"/>
                <w:shd w:fill="auto" w:val="clear"/>
                <w:lang w:eastAsia="en-US" w:bidi="ar-SA"/>
              </w:rPr>
              <w:t>Denominazione dell’</w:t>
            </w:r>
            <w:r>
              <w:rPr>
                <w:color w:val="000080"/>
                <w:spacing w:val="-4"/>
                <w:kern w:val="0"/>
                <w:sz w:val="20"/>
                <w:szCs w:val="20"/>
                <w:shd w:fill="auto" w:val="clear"/>
                <w:lang w:eastAsia="en-US" w:bidi="ar-SA"/>
              </w:rPr>
              <w:t>Ente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kern w:val="0"/>
                <w:sz w:val="20"/>
                <w:szCs w:val="20"/>
                <w:shd w:fill="auto" w:val="clear"/>
                <w:lang w:eastAsia="en-US" w:bidi="ar-SA"/>
              </w:rPr>
              <w:t>Incarico</w:t>
            </w:r>
            <w:r>
              <w:rPr>
                <w:color w:val="000080"/>
                <w:spacing w:val="-4"/>
                <w:kern w:val="0"/>
                <w:sz w:val="20"/>
                <w:szCs w:val="20"/>
                <w:shd w:fill="auto" w:val="clear"/>
                <w:lang w:eastAsia="en-US" w:bidi="ar-SA"/>
              </w:rPr>
              <w:t xml:space="preserve"> </w:t>
            </w:r>
            <w:r>
              <w:rPr>
                <w:color w:val="000080"/>
                <w:spacing w:val="-2"/>
                <w:kern w:val="0"/>
                <w:sz w:val="20"/>
                <w:szCs w:val="20"/>
                <w:shd w:fill="auto" w:val="clear"/>
                <w:lang w:eastAsia="en-US" w:bidi="ar-SA"/>
              </w:rPr>
              <w:t>svolto</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kern w:val="0"/>
                <w:sz w:val="20"/>
                <w:szCs w:val="20"/>
                <w:shd w:fill="auto" w:val="clear"/>
                <w:lang w:eastAsia="en-US" w:bidi="ar-SA"/>
              </w:rPr>
              <w:t xml:space="preserve">Causa di </w:t>
            </w:r>
            <w:r>
              <w:rPr>
                <w:color w:val="000080"/>
                <w:spacing w:val="-2"/>
                <w:kern w:val="0"/>
                <w:sz w:val="20"/>
                <w:szCs w:val="20"/>
                <w:shd w:fill="auto" w:val="clear"/>
                <w:lang w:eastAsia="en-US" w:bidi="ar-SA"/>
              </w:rPr>
              <w:t>Risoluzione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3"/>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bottom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c>
          <w:tcPr>
            <w:tcW w:w="7420" w:type="dxa"/>
            <w:tcBorders>
              <w:top w:val="single" w:sz="4" w:space="0" w:color="000000"/>
              <w:bottom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highlight w:val="none"/>
                <w:shd w:fill="auto" w:val="clear"/>
              </w:rPr>
            </w:pPr>
            <w:r>
              <w:rPr>
                <w:color w:val="000080"/>
                <w:spacing w:val="-2"/>
                <w:kern w:val="0"/>
                <w:sz w:val="20"/>
                <w:szCs w:val="20"/>
                <w:shd w:fill="auto" w:val="clear"/>
                <w:lang w:eastAsia="en-US" w:bidi="ar-SA"/>
              </w:rPr>
              <w:t>Periodo</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spacing w:val="-2"/>
                <w:kern w:val="0"/>
                <w:sz w:val="20"/>
                <w:szCs w:val="20"/>
                <w:shd w:fill="auto" w:val="clear"/>
                <w:lang w:eastAsia="en-US" w:bidi="ar-SA"/>
              </w:rPr>
              <w:t>Profilo Professionale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spacing w:val="-2"/>
                <w:kern w:val="0"/>
                <w:sz w:val="20"/>
                <w:szCs w:val="20"/>
                <w:shd w:fill="auto" w:val="clear"/>
                <w:lang w:eastAsia="en-US" w:bidi="ar-SA"/>
              </w:rPr>
              <w:t>Denominazione dell’</w:t>
            </w:r>
            <w:r>
              <w:rPr>
                <w:color w:val="000080"/>
                <w:spacing w:val="-4"/>
                <w:kern w:val="0"/>
                <w:sz w:val="20"/>
                <w:szCs w:val="20"/>
                <w:shd w:fill="auto" w:val="clear"/>
                <w:lang w:eastAsia="en-US" w:bidi="ar-SA"/>
              </w:rPr>
              <w:t>Ente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kern w:val="0"/>
                <w:sz w:val="20"/>
                <w:szCs w:val="20"/>
                <w:shd w:fill="auto" w:val="clear"/>
                <w:lang w:eastAsia="en-US" w:bidi="ar-SA"/>
              </w:rPr>
              <w:t>Incarico</w:t>
            </w:r>
            <w:r>
              <w:rPr>
                <w:color w:val="000080"/>
                <w:spacing w:val="-4"/>
                <w:kern w:val="0"/>
                <w:sz w:val="20"/>
                <w:szCs w:val="20"/>
                <w:shd w:fill="auto" w:val="clear"/>
                <w:lang w:eastAsia="en-US" w:bidi="ar-SA"/>
              </w:rPr>
              <w:t xml:space="preserve"> </w:t>
            </w:r>
            <w:r>
              <w:rPr>
                <w:color w:val="000080"/>
                <w:spacing w:val="-2"/>
                <w:kern w:val="0"/>
                <w:sz w:val="20"/>
                <w:szCs w:val="20"/>
                <w:shd w:fill="auto" w:val="clear"/>
                <w:lang w:eastAsia="en-US" w:bidi="ar-SA"/>
              </w:rPr>
              <w:t>svolto</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kern w:val="0"/>
                <w:sz w:val="20"/>
                <w:szCs w:val="20"/>
                <w:shd w:fill="auto" w:val="clear"/>
                <w:lang w:eastAsia="en-US" w:bidi="ar-SA"/>
              </w:rPr>
              <w:t xml:space="preserve">Causa di </w:t>
            </w:r>
            <w:r>
              <w:rPr>
                <w:color w:val="000080"/>
                <w:spacing w:val="-2"/>
                <w:kern w:val="0"/>
                <w:sz w:val="20"/>
                <w:szCs w:val="20"/>
                <w:shd w:fill="auto" w:val="clear"/>
                <w:lang w:eastAsia="en-US" w:bidi="ar-SA"/>
              </w:rPr>
              <w:t>Risoluzione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bottom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c>
          <w:tcPr>
            <w:tcW w:w="7420" w:type="dxa"/>
            <w:tcBorders>
              <w:top w:val="single" w:sz="4" w:space="0" w:color="000000"/>
              <w:bottom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highlight w:val="none"/>
                <w:shd w:fill="auto" w:val="clear"/>
              </w:rPr>
            </w:pPr>
            <w:r>
              <w:rPr>
                <w:color w:val="000080"/>
                <w:spacing w:val="-2"/>
                <w:kern w:val="0"/>
                <w:sz w:val="20"/>
                <w:szCs w:val="20"/>
                <w:shd w:fill="auto" w:val="clear"/>
                <w:lang w:eastAsia="en-US" w:bidi="ar-SA"/>
              </w:rPr>
              <w:t>Periodo</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spacing w:val="-2"/>
                <w:kern w:val="0"/>
                <w:sz w:val="20"/>
                <w:szCs w:val="20"/>
                <w:shd w:fill="auto" w:val="clear"/>
                <w:lang w:eastAsia="en-US" w:bidi="ar-SA"/>
              </w:rPr>
              <w:t>Profilo Professionale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spacing w:val="-2"/>
                <w:kern w:val="0"/>
                <w:sz w:val="20"/>
                <w:szCs w:val="20"/>
                <w:shd w:fill="auto" w:val="clear"/>
                <w:lang w:eastAsia="en-US" w:bidi="ar-SA"/>
              </w:rPr>
              <w:t>Denominazione dell’</w:t>
            </w:r>
            <w:r>
              <w:rPr>
                <w:color w:val="000080"/>
                <w:spacing w:val="-4"/>
                <w:kern w:val="0"/>
                <w:sz w:val="20"/>
                <w:szCs w:val="20"/>
                <w:shd w:fill="auto" w:val="clear"/>
                <w:lang w:eastAsia="en-US" w:bidi="ar-SA"/>
              </w:rPr>
              <w:t>Ente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kern w:val="0"/>
                <w:sz w:val="20"/>
                <w:szCs w:val="20"/>
                <w:shd w:fill="auto" w:val="clear"/>
                <w:lang w:eastAsia="en-US" w:bidi="ar-SA"/>
              </w:rPr>
              <w:t>Incarico</w:t>
            </w:r>
            <w:r>
              <w:rPr>
                <w:color w:val="000080"/>
                <w:spacing w:val="-4"/>
                <w:kern w:val="0"/>
                <w:sz w:val="20"/>
                <w:szCs w:val="20"/>
                <w:shd w:fill="auto" w:val="clear"/>
                <w:lang w:eastAsia="en-US" w:bidi="ar-SA"/>
              </w:rPr>
              <w:t xml:space="preserve"> </w:t>
            </w:r>
            <w:r>
              <w:rPr>
                <w:color w:val="000080"/>
                <w:spacing w:val="-2"/>
                <w:kern w:val="0"/>
                <w:sz w:val="20"/>
                <w:szCs w:val="20"/>
                <w:shd w:fill="auto" w:val="clear"/>
                <w:lang w:eastAsia="en-US" w:bidi="ar-SA"/>
              </w:rPr>
              <w:t>svolto</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kern w:val="0"/>
                <w:sz w:val="20"/>
                <w:szCs w:val="20"/>
                <w:shd w:fill="auto" w:val="clear"/>
                <w:lang w:eastAsia="en-US" w:bidi="ar-SA"/>
              </w:rPr>
              <w:t xml:space="preserve">Causa di </w:t>
            </w:r>
            <w:r>
              <w:rPr>
                <w:color w:val="000080"/>
                <w:spacing w:val="-2"/>
                <w:kern w:val="0"/>
                <w:sz w:val="20"/>
                <w:szCs w:val="20"/>
                <w:shd w:fill="auto" w:val="clear"/>
                <w:lang w:eastAsia="en-US" w:bidi="ar-SA"/>
              </w:rPr>
              <w:t>Risoluzione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bottom w:val="single" w:sz="4" w:space="0" w:color="000000"/>
            </w:tcBorders>
          </w:tcPr>
          <w:p>
            <w:pPr>
              <w:pStyle w:val="BodyText"/>
              <w:suppressAutoHyphens w:val="true"/>
              <w:spacing w:before="4" w:after="0"/>
              <w:ind w:right="426"/>
              <w:jc w:val="left"/>
              <w:rPr>
                <w:color w:val="000080"/>
                <w:sz w:val="20"/>
                <w:szCs w:val="20"/>
                <w:highlight w:val="none"/>
                <w:shd w:fill="auto" w:val="clear"/>
              </w:rPr>
            </w:pPr>
            <w:r>
              <w:rPr>
                <w:color w:val="000080"/>
                <w:sz w:val="20"/>
                <w:szCs w:val="20"/>
                <w:shd w:fill="auto" w:val="clear"/>
              </w:rPr>
            </w:r>
          </w:p>
        </w:tc>
        <w:tc>
          <w:tcPr>
            <w:tcW w:w="7420" w:type="dxa"/>
            <w:tcBorders>
              <w:top w:val="single" w:sz="4" w:space="0" w:color="000000"/>
              <w:bottom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highlight w:val="none"/>
                <w:shd w:fill="auto" w:val="clear"/>
              </w:rPr>
            </w:pPr>
            <w:r>
              <w:rPr>
                <w:color w:val="000080"/>
                <w:spacing w:val="-2"/>
                <w:kern w:val="0"/>
                <w:sz w:val="20"/>
                <w:szCs w:val="20"/>
                <w:shd w:fill="auto" w:val="clear"/>
                <w:lang w:eastAsia="en-US" w:bidi="ar-SA"/>
              </w:rPr>
              <w:t>Periodo</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spacing w:val="-2"/>
                <w:kern w:val="0"/>
                <w:sz w:val="20"/>
                <w:szCs w:val="20"/>
                <w:shd w:fill="auto" w:val="clear"/>
                <w:lang w:eastAsia="en-US" w:bidi="ar-SA"/>
              </w:rPr>
              <w:t>Profilo Professionale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spacing w:val="-2"/>
                <w:kern w:val="0"/>
                <w:sz w:val="20"/>
                <w:szCs w:val="20"/>
                <w:shd w:fill="auto" w:val="clear"/>
                <w:lang w:eastAsia="en-US" w:bidi="ar-SA"/>
              </w:rPr>
              <w:t>Denominazione dell’</w:t>
            </w:r>
            <w:r>
              <w:rPr>
                <w:color w:val="000080"/>
                <w:spacing w:val="-4"/>
                <w:kern w:val="0"/>
                <w:sz w:val="20"/>
                <w:szCs w:val="20"/>
                <w:shd w:fill="auto" w:val="clear"/>
                <w:lang w:eastAsia="en-US" w:bidi="ar-SA"/>
              </w:rPr>
              <w:t>Ente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kern w:val="0"/>
                <w:sz w:val="20"/>
                <w:szCs w:val="20"/>
                <w:shd w:fill="auto" w:val="clear"/>
                <w:lang w:eastAsia="en-US" w:bidi="ar-SA"/>
              </w:rPr>
              <w:t>Incarico</w:t>
            </w:r>
            <w:r>
              <w:rPr>
                <w:color w:val="000080"/>
                <w:spacing w:val="-4"/>
                <w:kern w:val="0"/>
                <w:sz w:val="20"/>
                <w:szCs w:val="20"/>
                <w:shd w:fill="auto" w:val="clear"/>
                <w:lang w:eastAsia="en-US" w:bidi="ar-SA"/>
              </w:rPr>
              <w:t xml:space="preserve"> </w:t>
            </w:r>
            <w:r>
              <w:rPr>
                <w:color w:val="000080"/>
                <w:spacing w:val="-2"/>
                <w:kern w:val="0"/>
                <w:sz w:val="20"/>
                <w:szCs w:val="20"/>
                <w:shd w:fill="auto" w:val="clear"/>
                <w:lang w:eastAsia="en-US" w:bidi="ar-SA"/>
              </w:rPr>
              <w:t>svolto</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kern w:val="0"/>
                <w:sz w:val="20"/>
                <w:szCs w:val="20"/>
                <w:shd w:fill="auto" w:val="clear"/>
                <w:lang w:eastAsia="en-US" w:bidi="ar-SA"/>
              </w:rPr>
              <w:t xml:space="preserve">Causa di </w:t>
            </w:r>
            <w:r>
              <w:rPr>
                <w:color w:val="000080"/>
                <w:spacing w:val="-2"/>
                <w:kern w:val="0"/>
                <w:sz w:val="20"/>
                <w:szCs w:val="20"/>
                <w:shd w:fill="auto" w:val="clear"/>
                <w:lang w:eastAsia="en-US" w:bidi="ar-SA"/>
              </w:rPr>
              <w:t>Risoluzione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bottom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c>
          <w:tcPr>
            <w:tcW w:w="7420" w:type="dxa"/>
            <w:tcBorders>
              <w:top w:val="single" w:sz="4" w:space="0" w:color="000000"/>
              <w:bottom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highlight w:val="none"/>
                <w:shd w:fill="auto" w:val="clear"/>
              </w:rPr>
            </w:pPr>
            <w:r>
              <w:rPr>
                <w:color w:val="000080"/>
                <w:spacing w:val="-2"/>
                <w:kern w:val="0"/>
                <w:sz w:val="20"/>
                <w:szCs w:val="20"/>
                <w:shd w:fill="auto" w:val="clear"/>
                <w:lang w:eastAsia="en-US" w:bidi="ar-SA"/>
              </w:rPr>
              <w:t>Periodo</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spacing w:val="-2"/>
                <w:kern w:val="0"/>
                <w:sz w:val="20"/>
                <w:szCs w:val="20"/>
                <w:shd w:fill="auto" w:val="clear"/>
                <w:lang w:eastAsia="en-US" w:bidi="ar-SA"/>
              </w:rPr>
              <w:t>Profilo Professionale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spacing w:val="-2"/>
                <w:kern w:val="0"/>
                <w:sz w:val="20"/>
                <w:szCs w:val="20"/>
                <w:shd w:fill="auto" w:val="clear"/>
                <w:lang w:eastAsia="en-US" w:bidi="ar-SA"/>
              </w:rPr>
              <w:t>Denominazione dell’</w:t>
            </w:r>
            <w:r>
              <w:rPr>
                <w:color w:val="000080"/>
                <w:spacing w:val="-4"/>
                <w:kern w:val="0"/>
                <w:sz w:val="20"/>
                <w:szCs w:val="20"/>
                <w:shd w:fill="auto" w:val="clear"/>
                <w:lang w:eastAsia="en-US" w:bidi="ar-SA"/>
              </w:rPr>
              <w:t>Ente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kern w:val="0"/>
                <w:sz w:val="20"/>
                <w:szCs w:val="20"/>
                <w:shd w:fill="auto" w:val="clear"/>
                <w:lang w:eastAsia="en-US" w:bidi="ar-SA"/>
              </w:rPr>
              <w:t>Incarico</w:t>
            </w:r>
            <w:r>
              <w:rPr>
                <w:color w:val="000080"/>
                <w:spacing w:val="-4"/>
                <w:kern w:val="0"/>
                <w:sz w:val="20"/>
                <w:szCs w:val="20"/>
                <w:shd w:fill="auto" w:val="clear"/>
                <w:lang w:eastAsia="en-US" w:bidi="ar-SA"/>
              </w:rPr>
              <w:t xml:space="preserve"> </w:t>
            </w:r>
            <w:r>
              <w:rPr>
                <w:color w:val="000080"/>
                <w:spacing w:val="-2"/>
                <w:kern w:val="0"/>
                <w:sz w:val="20"/>
                <w:szCs w:val="20"/>
                <w:shd w:fill="auto" w:val="clear"/>
                <w:lang w:eastAsia="en-US" w:bidi="ar-SA"/>
              </w:rPr>
              <w:t>svolto</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r>
        <w:trPr/>
        <w:tc>
          <w:tcPr>
            <w:tcW w:w="2325"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before="4" w:after="0"/>
              <w:ind w:right="426"/>
              <w:jc w:val="left"/>
              <w:rPr>
                <w:highlight w:val="none"/>
                <w:shd w:fill="auto" w:val="clear"/>
              </w:rPr>
            </w:pPr>
            <w:r>
              <w:rPr>
                <w:color w:val="000080"/>
                <w:kern w:val="0"/>
                <w:sz w:val="20"/>
                <w:szCs w:val="20"/>
                <w:shd w:fill="auto" w:val="clear"/>
                <w:lang w:eastAsia="en-US" w:bidi="ar-SA"/>
              </w:rPr>
              <w:t xml:space="preserve">Causa di </w:t>
            </w:r>
            <w:r>
              <w:rPr>
                <w:color w:val="000080"/>
                <w:spacing w:val="-2"/>
                <w:kern w:val="0"/>
                <w:sz w:val="20"/>
                <w:szCs w:val="20"/>
                <w:shd w:fill="auto" w:val="clear"/>
                <w:lang w:eastAsia="en-US" w:bidi="ar-SA"/>
              </w:rPr>
              <w:t>Risoluzione</w:t>
            </w:r>
          </w:p>
        </w:tc>
        <w:tc>
          <w:tcPr>
            <w:tcW w:w="7420" w:type="dxa"/>
            <w:tcBorders>
              <w:top w:val="single" w:sz="4" w:space="0" w:color="000000"/>
              <w:left w:val="single" w:sz="4" w:space="0" w:color="000000"/>
              <w:bottom w:val="single" w:sz="4" w:space="0" w:color="000000"/>
              <w:right w:val="single" w:sz="4" w:space="0" w:color="000000"/>
            </w:tcBorders>
          </w:tcPr>
          <w:p>
            <w:pPr>
              <w:pStyle w:val="BodyText"/>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bl>
    <w:p>
      <w:pPr>
        <w:pStyle w:val="BodyText"/>
        <w:spacing w:lineRule="auto" w:line="360" w:before="4" w:after="0"/>
        <w:ind w:right="426"/>
        <w:rPr>
          <w:color w:val="000080"/>
          <w:sz w:val="20"/>
          <w:szCs w:val="20"/>
          <w:highlight w:val="none"/>
          <w:shd w:fill="auto" w:val="clear"/>
        </w:rPr>
      </w:pPr>
      <w:r>
        <w:rPr>
          <w:color w:val="000080"/>
          <w:sz w:val="20"/>
          <w:szCs w:val="20"/>
          <w:shd w:fill="auto" w:val="clear"/>
        </w:rPr>
      </w:r>
    </w:p>
    <w:p>
      <w:pPr>
        <w:pStyle w:val="ListParagraph"/>
        <w:numPr>
          <w:ilvl w:val="0"/>
          <w:numId w:val="0"/>
        </w:numPr>
        <w:tabs>
          <w:tab w:val="clear" w:pos="720"/>
          <w:tab w:val="left" w:pos="426" w:leader="none"/>
        </w:tabs>
        <w:spacing w:lineRule="auto" w:line="360" w:before="4" w:after="0"/>
        <w:ind w:hanging="0" w:left="0" w:right="-1"/>
        <w:rPr>
          <w:highlight w:val="none"/>
          <w:shd w:fill="auto" w:val="clear"/>
        </w:rPr>
      </w:pPr>
      <w:r>
        <w:rPr>
          <w:color w:val="000080"/>
          <w:sz w:val="20"/>
          <w:szCs w:val="20"/>
          <w:shd w:fill="auto" w:val="clear"/>
        </w:rPr>
        <w:t>i) di accettare le condizioni previste dal presente avviso pubblico e di aver preso visione</w:t>
      </w:r>
      <w:r>
        <w:rPr>
          <w:color w:val="000080"/>
          <w:spacing w:val="35"/>
          <w:sz w:val="20"/>
          <w:szCs w:val="20"/>
          <w:shd w:fill="auto" w:val="clear"/>
        </w:rPr>
        <w:t xml:space="preserve"> </w:t>
      </w:r>
      <w:r>
        <w:rPr>
          <w:b/>
          <w:color w:val="000080"/>
          <w:sz w:val="20"/>
          <w:szCs w:val="20"/>
          <w:shd w:fill="auto" w:val="clear"/>
        </w:rPr>
        <w:t xml:space="preserve">di tutte le informazioni, </w:t>
      </w:r>
      <w:r>
        <w:rPr>
          <w:color w:val="000080"/>
          <w:sz w:val="20"/>
          <w:szCs w:val="20"/>
          <w:shd w:fill="auto" w:val="clear"/>
        </w:rPr>
        <w:t xml:space="preserve">ivi comprese quelle sul trattamento dei dati; </w:t>
      </w:r>
    </w:p>
    <w:p>
      <w:pPr>
        <w:pStyle w:val="ListParagraph"/>
        <w:numPr>
          <w:ilvl w:val="0"/>
          <w:numId w:val="0"/>
        </w:numPr>
        <w:tabs>
          <w:tab w:val="clear" w:pos="720"/>
          <w:tab w:val="left" w:pos="426" w:leader="none"/>
        </w:tabs>
        <w:spacing w:lineRule="auto" w:line="360" w:before="4" w:after="0"/>
        <w:ind w:hanging="0" w:left="0" w:right="-1"/>
        <w:rPr>
          <w:highlight w:val="none"/>
          <w:shd w:fill="auto" w:val="clear"/>
        </w:rPr>
      </w:pPr>
      <w:r>
        <w:rPr>
          <w:color w:val="000080"/>
          <w:sz w:val="20"/>
          <w:szCs w:val="20"/>
          <w:shd w:fill="auto" w:val="clear"/>
        </w:rPr>
        <w:t>l) che</w:t>
      </w:r>
      <w:r>
        <w:rPr>
          <w:color w:val="000080"/>
          <w:spacing w:val="-1"/>
          <w:sz w:val="20"/>
          <w:szCs w:val="20"/>
          <w:shd w:fill="auto" w:val="clear"/>
        </w:rPr>
        <w:t xml:space="preserve"> </w:t>
      </w:r>
      <w:r>
        <w:rPr>
          <w:color w:val="000080"/>
          <w:sz w:val="20"/>
          <w:szCs w:val="20"/>
          <w:shd w:fill="auto" w:val="clear"/>
        </w:rPr>
        <w:t>qualsiasi</w:t>
      </w:r>
      <w:r>
        <w:rPr>
          <w:color w:val="000080"/>
          <w:spacing w:val="-1"/>
          <w:sz w:val="20"/>
          <w:szCs w:val="20"/>
          <w:shd w:fill="auto" w:val="clear"/>
        </w:rPr>
        <w:t xml:space="preserve"> </w:t>
      </w:r>
      <w:r>
        <w:rPr>
          <w:color w:val="000080"/>
          <w:sz w:val="20"/>
          <w:szCs w:val="20"/>
          <w:shd w:fill="auto" w:val="clear"/>
        </w:rPr>
        <w:t>comunicazione inerente</w:t>
      </w:r>
      <w:r>
        <w:rPr>
          <w:color w:val="000080"/>
          <w:spacing w:val="-1"/>
          <w:sz w:val="20"/>
          <w:szCs w:val="20"/>
          <w:shd w:fill="auto" w:val="clear"/>
        </w:rPr>
        <w:t xml:space="preserve"> </w:t>
      </w:r>
      <w:r>
        <w:rPr>
          <w:color w:val="000080"/>
          <w:sz w:val="20"/>
          <w:szCs w:val="20"/>
          <w:shd w:fill="auto" w:val="clear"/>
        </w:rPr>
        <w:t>la</w:t>
      </w:r>
      <w:r>
        <w:rPr>
          <w:color w:val="000080"/>
          <w:spacing w:val="-2"/>
          <w:sz w:val="20"/>
          <w:szCs w:val="20"/>
          <w:shd w:fill="auto" w:val="clear"/>
        </w:rPr>
        <w:t xml:space="preserve"> </w:t>
      </w:r>
      <w:r>
        <w:rPr>
          <w:color w:val="000080"/>
          <w:sz w:val="20"/>
          <w:szCs w:val="20"/>
          <w:shd w:fill="auto" w:val="clear"/>
        </w:rPr>
        <w:t>presente</w:t>
      </w:r>
      <w:r>
        <w:rPr>
          <w:color w:val="000080"/>
          <w:spacing w:val="-1"/>
          <w:sz w:val="20"/>
          <w:szCs w:val="20"/>
          <w:shd w:fill="auto" w:val="clear"/>
        </w:rPr>
        <w:t xml:space="preserve"> </w:t>
      </w:r>
      <w:r>
        <w:rPr>
          <w:color w:val="000080"/>
          <w:sz w:val="20"/>
          <w:szCs w:val="20"/>
          <w:shd w:fill="auto" w:val="clear"/>
        </w:rPr>
        <w:t>procedura</w:t>
      </w:r>
      <w:r>
        <w:rPr>
          <w:color w:val="000080"/>
          <w:spacing w:val="-2"/>
          <w:sz w:val="20"/>
          <w:szCs w:val="20"/>
          <w:shd w:fill="auto" w:val="clear"/>
        </w:rPr>
        <w:t xml:space="preserve"> </w:t>
      </w:r>
      <w:r>
        <w:rPr>
          <w:color w:val="000080"/>
          <w:sz w:val="20"/>
          <w:szCs w:val="20"/>
          <w:shd w:fill="auto" w:val="clear"/>
        </w:rPr>
        <w:t>deve</w:t>
      </w:r>
      <w:r>
        <w:rPr>
          <w:color w:val="000080"/>
          <w:spacing w:val="-1"/>
          <w:sz w:val="20"/>
          <w:szCs w:val="20"/>
          <w:shd w:fill="auto" w:val="clear"/>
        </w:rPr>
        <w:t xml:space="preserve"> </w:t>
      </w:r>
      <w:r>
        <w:rPr>
          <w:color w:val="000080"/>
          <w:sz w:val="20"/>
          <w:szCs w:val="20"/>
          <w:shd w:fill="auto" w:val="clear"/>
        </w:rPr>
        <w:t>essere</w:t>
      </w:r>
      <w:r>
        <w:rPr>
          <w:color w:val="000080"/>
          <w:spacing w:val="-3"/>
          <w:sz w:val="20"/>
          <w:szCs w:val="20"/>
          <w:shd w:fill="auto" w:val="clear"/>
        </w:rPr>
        <w:t xml:space="preserve"> </w:t>
      </w:r>
      <w:r>
        <w:rPr>
          <w:color w:val="000080"/>
          <w:sz w:val="20"/>
          <w:szCs w:val="20"/>
          <w:shd w:fill="auto" w:val="clear"/>
        </w:rPr>
        <w:t>inviata alla PEC indicata, esonerando il Comune di Spoleto da qualsiasi responsabilità in caso di mancata consegna.</w:t>
      </w:r>
    </w:p>
    <w:p>
      <w:pPr>
        <w:pStyle w:val="Normal"/>
        <w:tabs>
          <w:tab w:val="clear" w:pos="720"/>
          <w:tab w:val="left" w:pos="426" w:leader="none"/>
        </w:tabs>
        <w:spacing w:lineRule="auto" w:line="360" w:before="4" w:after="0"/>
        <w:ind w:right="-1"/>
        <w:rPr>
          <w:color w:val="000080"/>
          <w:sz w:val="20"/>
          <w:szCs w:val="20"/>
          <w:highlight w:val="none"/>
          <w:shd w:fill="auto" w:val="clear"/>
        </w:rPr>
      </w:pPr>
      <w:r>
        <w:rPr>
          <w:color w:val="000080"/>
          <w:sz w:val="20"/>
          <w:szCs w:val="20"/>
          <w:shd w:fill="auto" w:val="clear"/>
        </w:rPr>
      </w:r>
    </w:p>
    <w:p>
      <w:pPr>
        <w:pStyle w:val="Heading1"/>
        <w:spacing w:lineRule="auto" w:line="360" w:before="4" w:after="0"/>
        <w:ind w:hanging="0" w:left="0" w:right="426"/>
        <w:jc w:val="center"/>
        <w:rPr>
          <w:highlight w:val="none"/>
          <w:shd w:fill="auto" w:val="clear"/>
        </w:rPr>
      </w:pPr>
      <w:r>
        <w:rPr>
          <w:color w:val="000080"/>
          <w:spacing w:val="-2"/>
          <w:shd w:fill="auto" w:val="clear"/>
        </w:rPr>
        <w:t>ALLEGA</w:t>
      </w:r>
    </w:p>
    <w:p>
      <w:pPr>
        <w:pStyle w:val="ListParagraph"/>
        <w:numPr>
          <w:ilvl w:val="0"/>
          <w:numId w:val="1"/>
        </w:numPr>
        <w:tabs>
          <w:tab w:val="clear" w:pos="720"/>
          <w:tab w:val="left" w:pos="567" w:leader="none"/>
          <w:tab w:val="left" w:pos="1282" w:leader="none"/>
        </w:tabs>
        <w:spacing w:lineRule="auto" w:line="360" w:before="4" w:after="0"/>
        <w:ind w:hanging="0" w:left="0" w:right="426"/>
        <w:jc w:val="left"/>
        <w:rPr>
          <w:highlight w:val="none"/>
          <w:shd w:fill="auto" w:val="clear"/>
        </w:rPr>
      </w:pPr>
      <w:r>
        <w:rPr>
          <w:i/>
          <w:iCs/>
          <w:color w:val="000080"/>
          <w:sz w:val="20"/>
          <w:szCs w:val="20"/>
          <w:shd w:fill="auto" w:val="clear"/>
        </w:rPr>
        <w:t>curriculum</w:t>
      </w:r>
      <w:r>
        <w:rPr>
          <w:color w:val="000080"/>
          <w:spacing w:val="-4"/>
          <w:sz w:val="20"/>
          <w:szCs w:val="20"/>
          <w:shd w:fill="auto" w:val="clear"/>
        </w:rPr>
        <w:t xml:space="preserve"> </w:t>
      </w:r>
      <w:r>
        <w:rPr>
          <w:color w:val="000080"/>
          <w:sz w:val="20"/>
          <w:szCs w:val="20"/>
          <w:shd w:fill="auto" w:val="clear"/>
        </w:rPr>
        <w:t>in</w:t>
      </w:r>
      <w:r>
        <w:rPr>
          <w:color w:val="000080"/>
          <w:spacing w:val="-4"/>
          <w:sz w:val="20"/>
          <w:szCs w:val="20"/>
          <w:shd w:fill="auto" w:val="clear"/>
        </w:rPr>
        <w:t xml:space="preserve"> </w:t>
      </w:r>
      <w:r>
        <w:rPr>
          <w:color w:val="000080"/>
          <w:sz w:val="20"/>
          <w:szCs w:val="20"/>
          <w:shd w:fill="auto" w:val="clear"/>
        </w:rPr>
        <w:t>formato</w:t>
      </w:r>
      <w:r>
        <w:rPr>
          <w:color w:val="000080"/>
          <w:spacing w:val="-3"/>
          <w:sz w:val="20"/>
          <w:szCs w:val="20"/>
          <w:shd w:fill="auto" w:val="clear"/>
        </w:rPr>
        <w:t xml:space="preserve"> </w:t>
      </w:r>
      <w:r>
        <w:rPr>
          <w:color w:val="000080"/>
          <w:spacing w:val="-2"/>
          <w:sz w:val="20"/>
          <w:szCs w:val="20"/>
          <w:shd w:fill="auto" w:val="clear"/>
        </w:rPr>
        <w:t>europeo;</w:t>
      </w:r>
    </w:p>
    <w:p>
      <w:pPr>
        <w:pStyle w:val="ListParagraph"/>
        <w:numPr>
          <w:ilvl w:val="0"/>
          <w:numId w:val="1"/>
        </w:numPr>
        <w:tabs>
          <w:tab w:val="clear" w:pos="720"/>
          <w:tab w:val="left" w:pos="567" w:leader="none"/>
          <w:tab w:val="left" w:pos="1282" w:leader="none"/>
        </w:tabs>
        <w:spacing w:lineRule="auto" w:line="360" w:before="4" w:after="0"/>
        <w:ind w:hanging="0" w:left="0" w:right="426"/>
        <w:jc w:val="left"/>
        <w:rPr>
          <w:highlight w:val="none"/>
          <w:shd w:fill="auto" w:val="clear"/>
        </w:rPr>
      </w:pPr>
      <w:r>
        <w:rPr>
          <w:color w:val="000080"/>
          <w:sz w:val="20"/>
          <w:szCs w:val="20"/>
          <w:shd w:fill="auto" w:val="clear"/>
        </w:rPr>
        <w:t>il</w:t>
      </w:r>
      <w:r>
        <w:rPr>
          <w:color w:val="000080"/>
          <w:spacing w:val="-5"/>
          <w:sz w:val="20"/>
          <w:szCs w:val="20"/>
          <w:shd w:fill="auto" w:val="clear"/>
        </w:rPr>
        <w:t xml:space="preserve"> </w:t>
      </w:r>
      <w:r>
        <w:rPr>
          <w:color w:val="000080"/>
          <w:sz w:val="20"/>
          <w:szCs w:val="20"/>
          <w:shd w:fill="auto" w:val="clear"/>
        </w:rPr>
        <w:t>progetto</w:t>
      </w:r>
      <w:r>
        <w:rPr>
          <w:color w:val="000080"/>
          <w:spacing w:val="-5"/>
          <w:sz w:val="20"/>
          <w:szCs w:val="20"/>
          <w:shd w:fill="auto" w:val="clear"/>
        </w:rPr>
        <w:t xml:space="preserve"> </w:t>
      </w:r>
      <w:r>
        <w:rPr>
          <w:color w:val="000080"/>
          <w:sz w:val="20"/>
          <w:szCs w:val="20"/>
          <w:shd w:fill="auto" w:val="clear"/>
        </w:rPr>
        <w:t>culturale</w:t>
      </w:r>
      <w:r>
        <w:rPr>
          <w:color w:val="000080"/>
          <w:spacing w:val="-1"/>
          <w:sz w:val="20"/>
          <w:szCs w:val="20"/>
          <w:shd w:fill="auto" w:val="clear"/>
        </w:rPr>
        <w:t xml:space="preserve"> </w:t>
      </w:r>
      <w:r>
        <w:rPr>
          <w:color w:val="000080"/>
          <w:sz w:val="20"/>
          <w:szCs w:val="20"/>
          <w:shd w:fill="auto" w:val="clear"/>
        </w:rPr>
        <w:t>di</w:t>
      </w:r>
      <w:r>
        <w:rPr>
          <w:color w:val="000080"/>
          <w:spacing w:val="-6"/>
          <w:sz w:val="20"/>
          <w:szCs w:val="20"/>
          <w:shd w:fill="auto" w:val="clear"/>
        </w:rPr>
        <w:t xml:space="preserve"> </w:t>
      </w:r>
      <w:r>
        <w:rPr>
          <w:color w:val="000080"/>
          <w:sz w:val="20"/>
          <w:szCs w:val="20"/>
          <w:shd w:fill="auto" w:val="clear"/>
        </w:rPr>
        <w:t>valorizzazione</w:t>
      </w:r>
      <w:r>
        <w:rPr>
          <w:color w:val="000080"/>
          <w:spacing w:val="-3"/>
          <w:sz w:val="20"/>
          <w:szCs w:val="20"/>
          <w:shd w:fill="auto" w:val="clear"/>
        </w:rPr>
        <w:t xml:space="preserve"> </w:t>
      </w:r>
      <w:r>
        <w:rPr>
          <w:color w:val="000080"/>
          <w:sz w:val="20"/>
          <w:szCs w:val="20"/>
          <w:shd w:fill="auto" w:val="clear"/>
        </w:rPr>
        <w:t>del</w:t>
      </w:r>
      <w:r>
        <w:rPr>
          <w:color w:val="000080"/>
          <w:spacing w:val="-4"/>
          <w:sz w:val="20"/>
          <w:szCs w:val="20"/>
          <w:shd w:fill="auto" w:val="clear"/>
        </w:rPr>
        <w:t xml:space="preserve"> </w:t>
      </w:r>
      <w:r>
        <w:rPr>
          <w:color w:val="000080"/>
          <w:sz w:val="20"/>
          <w:szCs w:val="20"/>
          <w:shd w:fill="auto" w:val="clear"/>
        </w:rPr>
        <w:t>sistema</w:t>
      </w:r>
      <w:r>
        <w:rPr>
          <w:color w:val="000080"/>
          <w:spacing w:val="-4"/>
          <w:sz w:val="20"/>
          <w:szCs w:val="20"/>
          <w:shd w:fill="auto" w:val="clear"/>
        </w:rPr>
        <w:t xml:space="preserve"> </w:t>
      </w:r>
      <w:r>
        <w:rPr>
          <w:color w:val="000080"/>
          <w:sz w:val="20"/>
          <w:szCs w:val="20"/>
          <w:shd w:fill="auto" w:val="clear"/>
        </w:rPr>
        <w:t>museale</w:t>
      </w:r>
      <w:r>
        <w:rPr>
          <w:color w:val="000080"/>
          <w:spacing w:val="-3"/>
          <w:sz w:val="20"/>
          <w:szCs w:val="20"/>
          <w:shd w:fill="auto" w:val="clear"/>
        </w:rPr>
        <w:t xml:space="preserve"> </w:t>
      </w:r>
      <w:r>
        <w:rPr>
          <w:color w:val="000080"/>
          <w:sz w:val="20"/>
          <w:szCs w:val="20"/>
          <w:shd w:fill="auto" w:val="clear"/>
        </w:rPr>
        <w:t>comunale</w:t>
      </w:r>
      <w:r>
        <w:rPr>
          <w:color w:val="000080"/>
          <w:spacing w:val="-2"/>
          <w:sz w:val="20"/>
          <w:szCs w:val="20"/>
          <w:shd w:fill="auto" w:val="clear"/>
        </w:rPr>
        <w:t xml:space="preserve"> cittadino;</w:t>
      </w:r>
    </w:p>
    <w:p>
      <w:pPr>
        <w:pStyle w:val="ListParagraph"/>
        <w:widowControl w:val="false"/>
        <w:numPr>
          <w:ilvl w:val="0"/>
          <w:numId w:val="1"/>
        </w:numPr>
        <w:tabs>
          <w:tab w:val="clear" w:pos="720"/>
          <w:tab w:val="left" w:pos="567" w:leader="none"/>
          <w:tab w:val="left" w:pos="1282" w:leader="none"/>
        </w:tabs>
        <w:suppressAutoHyphens w:val="true"/>
        <w:bidi w:val="0"/>
        <w:spacing w:lineRule="auto" w:line="360" w:before="4" w:after="0"/>
        <w:ind w:hanging="0" w:left="0" w:right="0"/>
        <w:jc w:val="left"/>
        <w:rPr>
          <w:highlight w:val="none"/>
          <w:shd w:fill="auto" w:val="clear"/>
        </w:rPr>
      </w:pPr>
      <w:r>
        <w:rPr>
          <w:color w:val="000080"/>
          <w:sz w:val="20"/>
          <w:szCs w:val="20"/>
          <w:shd w:fill="auto" w:val="clear"/>
        </w:rPr>
        <w:t>una</w:t>
      </w:r>
      <w:r>
        <w:rPr>
          <w:color w:val="000080"/>
          <w:spacing w:val="-5"/>
          <w:sz w:val="20"/>
          <w:szCs w:val="20"/>
          <w:shd w:fill="auto" w:val="clear"/>
        </w:rPr>
        <w:t xml:space="preserve"> </w:t>
      </w:r>
      <w:r>
        <w:rPr>
          <w:color w:val="000080"/>
          <w:sz w:val="20"/>
          <w:szCs w:val="20"/>
          <w:shd w:fill="auto" w:val="clear"/>
        </w:rPr>
        <w:t>riproduzione,</w:t>
      </w:r>
      <w:r>
        <w:rPr>
          <w:color w:val="000080"/>
          <w:spacing w:val="-4"/>
          <w:sz w:val="20"/>
          <w:szCs w:val="20"/>
          <w:shd w:fill="auto" w:val="clear"/>
        </w:rPr>
        <w:t xml:space="preserve"> </w:t>
      </w:r>
      <w:r>
        <w:rPr>
          <w:color w:val="000080"/>
          <w:sz w:val="20"/>
          <w:szCs w:val="20"/>
          <w:shd w:fill="auto" w:val="clear"/>
        </w:rPr>
        <w:t>fronte-retro,</w:t>
      </w:r>
      <w:r>
        <w:rPr>
          <w:color w:val="000080"/>
          <w:spacing w:val="-3"/>
          <w:sz w:val="20"/>
          <w:szCs w:val="20"/>
          <w:shd w:fill="auto" w:val="clear"/>
        </w:rPr>
        <w:t xml:space="preserve"> </w:t>
      </w:r>
      <w:r>
        <w:rPr>
          <w:color w:val="000080"/>
          <w:sz w:val="20"/>
          <w:szCs w:val="20"/>
          <w:shd w:fill="auto" w:val="clear"/>
        </w:rPr>
        <w:t>del</w:t>
      </w:r>
      <w:r>
        <w:rPr>
          <w:color w:val="000080"/>
          <w:spacing w:val="-5"/>
          <w:sz w:val="20"/>
          <w:szCs w:val="20"/>
          <w:shd w:fill="auto" w:val="clear"/>
        </w:rPr>
        <w:t xml:space="preserve"> </w:t>
      </w:r>
      <w:r>
        <w:rPr>
          <w:color w:val="000080"/>
          <w:sz w:val="20"/>
          <w:szCs w:val="20"/>
          <w:shd w:fill="auto" w:val="clear"/>
        </w:rPr>
        <w:t>seguente</w:t>
      </w:r>
      <w:r>
        <w:rPr>
          <w:color w:val="000080"/>
          <w:spacing w:val="-2"/>
          <w:sz w:val="20"/>
          <w:szCs w:val="20"/>
          <w:shd w:fill="auto" w:val="clear"/>
        </w:rPr>
        <w:t xml:space="preserve"> </w:t>
      </w:r>
      <w:r>
        <w:rPr>
          <w:color w:val="000080"/>
          <w:sz w:val="20"/>
          <w:szCs w:val="20"/>
          <w:shd w:fill="auto" w:val="clear"/>
        </w:rPr>
        <w:t>documento</w:t>
      </w:r>
      <w:r>
        <w:rPr>
          <w:color w:val="000080"/>
          <w:spacing w:val="-3"/>
          <w:sz w:val="20"/>
          <w:szCs w:val="20"/>
          <w:shd w:fill="auto" w:val="clear"/>
        </w:rPr>
        <w:t xml:space="preserve"> </w:t>
      </w:r>
      <w:r>
        <w:rPr>
          <w:color w:val="000080"/>
          <w:sz w:val="20"/>
          <w:szCs w:val="20"/>
          <w:shd w:fill="auto" w:val="clear"/>
        </w:rPr>
        <w:t>di</w:t>
      </w:r>
      <w:r>
        <w:rPr>
          <w:color w:val="000080"/>
          <w:spacing w:val="-4"/>
          <w:sz w:val="20"/>
          <w:szCs w:val="20"/>
          <w:shd w:fill="auto" w:val="clear"/>
        </w:rPr>
        <w:t xml:space="preserve"> </w:t>
      </w:r>
      <w:r>
        <w:rPr>
          <w:color w:val="000080"/>
          <w:sz w:val="20"/>
          <w:szCs w:val="20"/>
          <w:shd w:fill="auto" w:val="clear"/>
        </w:rPr>
        <w:t>identità</w:t>
      </w:r>
      <w:r>
        <w:rPr>
          <w:color w:val="000080"/>
          <w:spacing w:val="-3"/>
          <w:sz w:val="20"/>
          <w:szCs w:val="20"/>
          <w:shd w:fill="auto" w:val="clear"/>
        </w:rPr>
        <w:t xml:space="preserve"> </w:t>
      </w:r>
      <w:r>
        <w:rPr>
          <w:color w:val="000080"/>
          <w:sz w:val="20"/>
          <w:szCs w:val="20"/>
          <w:shd w:fill="auto" w:val="clear"/>
        </w:rPr>
        <w:t>o</w:t>
      </w:r>
      <w:r>
        <w:rPr>
          <w:color w:val="000080"/>
          <w:spacing w:val="-3"/>
          <w:sz w:val="20"/>
          <w:szCs w:val="20"/>
          <w:shd w:fill="auto" w:val="clear"/>
        </w:rPr>
        <w:t xml:space="preserve"> </w:t>
      </w:r>
      <w:r>
        <w:rPr>
          <w:color w:val="000080"/>
          <w:sz w:val="20"/>
          <w:szCs w:val="20"/>
          <w:shd w:fill="auto" w:val="clear"/>
        </w:rPr>
        <w:t>di</w:t>
      </w:r>
      <w:r>
        <w:rPr>
          <w:color w:val="000080"/>
          <w:spacing w:val="-3"/>
          <w:sz w:val="20"/>
          <w:szCs w:val="20"/>
          <w:shd w:fill="auto" w:val="clear"/>
        </w:rPr>
        <w:t xml:space="preserve"> </w:t>
      </w:r>
      <w:r>
        <w:rPr>
          <w:color w:val="000080"/>
          <w:spacing w:val="-2"/>
          <w:sz w:val="20"/>
          <w:szCs w:val="20"/>
          <w:shd w:fill="auto" w:val="clear"/>
        </w:rPr>
        <w:t>riconoscimento.</w:t>
      </w:r>
    </w:p>
    <w:p>
      <w:pPr>
        <w:pStyle w:val="BodyText"/>
        <w:spacing w:lineRule="auto" w:line="360" w:before="4" w:after="0"/>
        <w:ind w:right="426"/>
        <w:rPr>
          <w:color w:val="000080"/>
          <w:sz w:val="20"/>
          <w:szCs w:val="20"/>
          <w:highlight w:val="none"/>
          <w:shd w:fill="auto" w:val="clear"/>
        </w:rPr>
      </w:pPr>
      <w:r>
        <w:rPr>
          <w:color w:val="000080"/>
          <w:sz w:val="20"/>
          <w:szCs w:val="20"/>
          <w:shd w:fill="auto" w:val="clear"/>
        </w:rPr>
      </w:r>
    </w:p>
    <w:tbl>
      <w:tblPr>
        <w:tblW w:w="9773" w:type="dxa"/>
        <w:jc w:val="left"/>
        <w:tblInd w:w="3" w:type="dxa"/>
        <w:tblLayout w:type="fixed"/>
        <w:tblCellMar>
          <w:top w:w="0" w:type="dxa"/>
          <w:left w:w="5" w:type="dxa"/>
          <w:bottom w:w="0" w:type="dxa"/>
          <w:right w:w="5" w:type="dxa"/>
        </w:tblCellMar>
      </w:tblPr>
      <w:tblGrid>
        <w:gridCol w:w="2583"/>
        <w:gridCol w:w="2588"/>
        <w:gridCol w:w="2191"/>
        <w:gridCol w:w="2410"/>
      </w:tblGrid>
      <w:tr>
        <w:trPr>
          <w:trHeight w:val="685" w:hRule="atLeast"/>
        </w:trPr>
        <w:tc>
          <w:tcPr>
            <w:tcW w:w="25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4" w:after="0"/>
              <w:ind w:hanging="26" w:right="426"/>
              <w:jc w:val="center"/>
              <w:rPr>
                <w:highlight w:val="none"/>
                <w:shd w:fill="auto" w:val="clear"/>
              </w:rPr>
            </w:pPr>
            <w:r>
              <w:rPr>
                <w:b/>
                <w:color w:val="000080"/>
                <w:kern w:val="0"/>
                <w:sz w:val="20"/>
                <w:szCs w:val="20"/>
                <w:shd w:fill="auto" w:val="clear"/>
                <w:lang w:eastAsia="en-US" w:bidi="ar-SA"/>
              </w:rPr>
              <w:t>Tipologia</w:t>
            </w:r>
            <w:r>
              <w:rPr>
                <w:b/>
                <w:color w:val="000080"/>
                <w:spacing w:val="-18"/>
                <w:kern w:val="0"/>
                <w:sz w:val="20"/>
                <w:szCs w:val="20"/>
                <w:shd w:fill="auto" w:val="clear"/>
                <w:lang w:eastAsia="en-US" w:bidi="ar-SA"/>
              </w:rPr>
              <w:t xml:space="preserve"> </w:t>
            </w:r>
            <w:r>
              <w:rPr>
                <w:b/>
                <w:color w:val="000080"/>
                <w:kern w:val="0"/>
                <w:sz w:val="20"/>
                <w:szCs w:val="20"/>
                <w:shd w:fill="auto" w:val="clear"/>
                <w:lang w:eastAsia="en-US" w:bidi="ar-SA"/>
              </w:rPr>
              <w:t xml:space="preserve">di </w:t>
            </w:r>
            <w:r>
              <w:rPr>
                <w:b/>
                <w:color w:val="000080"/>
                <w:spacing w:val="-2"/>
                <w:kern w:val="0"/>
                <w:sz w:val="20"/>
                <w:szCs w:val="20"/>
                <w:shd w:fill="auto" w:val="clear"/>
                <w:lang w:eastAsia="en-US" w:bidi="ar-SA"/>
              </w:rPr>
              <w:t>documento</w:t>
            </w:r>
          </w:p>
        </w:tc>
        <w:tc>
          <w:tcPr>
            <w:tcW w:w="258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4" w:after="0"/>
              <w:ind w:right="426"/>
              <w:jc w:val="center"/>
              <w:rPr>
                <w:highlight w:val="none"/>
                <w:shd w:fill="auto" w:val="clear"/>
              </w:rPr>
            </w:pPr>
            <w:r>
              <w:rPr>
                <w:b/>
                <w:color w:val="000080"/>
                <w:kern w:val="0"/>
                <w:sz w:val="20"/>
                <w:szCs w:val="20"/>
                <w:shd w:fill="auto" w:val="clear"/>
                <w:lang w:eastAsia="en-US" w:bidi="ar-SA"/>
              </w:rPr>
              <w:t>Autorità</w:t>
            </w:r>
            <w:r>
              <w:rPr>
                <w:b/>
                <w:color w:val="000080"/>
                <w:spacing w:val="-5"/>
                <w:kern w:val="0"/>
                <w:sz w:val="20"/>
                <w:szCs w:val="20"/>
                <w:shd w:fill="auto" w:val="clear"/>
                <w:lang w:eastAsia="en-US" w:bidi="ar-SA"/>
              </w:rPr>
              <w:t xml:space="preserve"> </w:t>
            </w:r>
            <w:r>
              <w:rPr>
                <w:b/>
                <w:color w:val="000080"/>
                <w:kern w:val="0"/>
                <w:sz w:val="20"/>
                <w:szCs w:val="20"/>
                <w:shd w:fill="auto" w:val="clear"/>
                <w:lang w:eastAsia="en-US" w:bidi="ar-SA"/>
              </w:rPr>
              <w:t>di</w:t>
            </w:r>
            <w:r>
              <w:rPr>
                <w:b/>
                <w:color w:val="000080"/>
                <w:spacing w:val="-2"/>
                <w:kern w:val="0"/>
                <w:sz w:val="20"/>
                <w:szCs w:val="20"/>
                <w:shd w:fill="auto" w:val="clear"/>
                <w:lang w:eastAsia="en-US" w:bidi="ar-SA"/>
              </w:rPr>
              <w:t xml:space="preserve"> rilascio</w:t>
            </w:r>
          </w:p>
        </w:tc>
        <w:tc>
          <w:tcPr>
            <w:tcW w:w="219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4" w:after="0"/>
              <w:ind w:right="426"/>
              <w:jc w:val="center"/>
              <w:rPr>
                <w:highlight w:val="none"/>
                <w:shd w:fill="auto" w:val="clear"/>
              </w:rPr>
            </w:pPr>
            <w:r>
              <w:rPr>
                <w:b/>
                <w:color w:val="000080"/>
                <w:kern w:val="0"/>
                <w:sz w:val="20"/>
                <w:szCs w:val="20"/>
                <w:shd w:fill="auto" w:val="clear"/>
                <w:lang w:eastAsia="en-US" w:bidi="ar-SA"/>
              </w:rPr>
              <w:t>Data</w:t>
            </w:r>
            <w:r>
              <w:rPr>
                <w:b/>
                <w:color w:val="000080"/>
                <w:spacing w:val="-3"/>
                <w:kern w:val="0"/>
                <w:sz w:val="20"/>
                <w:szCs w:val="20"/>
                <w:shd w:fill="auto" w:val="clear"/>
                <w:lang w:eastAsia="en-US" w:bidi="ar-SA"/>
              </w:rPr>
              <w:t xml:space="preserve"> </w:t>
            </w:r>
            <w:r>
              <w:rPr>
                <w:b/>
                <w:color w:val="000080"/>
                <w:kern w:val="0"/>
                <w:sz w:val="20"/>
                <w:szCs w:val="20"/>
                <w:shd w:fill="auto" w:val="clear"/>
                <w:lang w:eastAsia="en-US" w:bidi="ar-SA"/>
              </w:rPr>
              <w:t>di</w:t>
            </w:r>
            <w:r>
              <w:rPr>
                <w:b/>
                <w:color w:val="000080"/>
                <w:spacing w:val="-3"/>
                <w:kern w:val="0"/>
                <w:sz w:val="20"/>
                <w:szCs w:val="20"/>
                <w:shd w:fill="auto" w:val="clear"/>
                <w:lang w:eastAsia="en-US" w:bidi="ar-SA"/>
              </w:rPr>
              <w:t xml:space="preserve"> </w:t>
            </w:r>
            <w:r>
              <w:rPr>
                <w:b/>
                <w:color w:val="000080"/>
                <w:spacing w:val="-2"/>
                <w:kern w:val="0"/>
                <w:sz w:val="20"/>
                <w:szCs w:val="20"/>
                <w:shd w:fill="auto" w:val="clear"/>
                <w:lang w:eastAsia="en-US" w:bidi="ar-SA"/>
              </w:rPr>
              <w:t>rilascio</w:t>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before="4" w:after="0"/>
              <w:ind w:right="426"/>
              <w:jc w:val="center"/>
              <w:rPr>
                <w:highlight w:val="none"/>
                <w:shd w:fill="auto" w:val="clear"/>
              </w:rPr>
            </w:pPr>
            <w:r>
              <w:rPr>
                <w:b/>
                <w:color w:val="000080"/>
                <w:kern w:val="0"/>
                <w:sz w:val="20"/>
                <w:szCs w:val="20"/>
                <w:shd w:fill="auto" w:val="clear"/>
                <w:lang w:eastAsia="en-US" w:bidi="ar-SA"/>
              </w:rPr>
              <w:t>Termine</w:t>
            </w:r>
            <w:r>
              <w:rPr>
                <w:b/>
                <w:color w:val="000080"/>
                <w:spacing w:val="-3"/>
                <w:kern w:val="0"/>
                <w:sz w:val="20"/>
                <w:szCs w:val="20"/>
                <w:shd w:fill="auto" w:val="clear"/>
                <w:lang w:eastAsia="en-US" w:bidi="ar-SA"/>
              </w:rPr>
              <w:t xml:space="preserve"> </w:t>
            </w:r>
            <w:r>
              <w:rPr>
                <w:b/>
                <w:color w:val="000080"/>
                <w:kern w:val="0"/>
                <w:sz w:val="20"/>
                <w:szCs w:val="20"/>
                <w:shd w:fill="auto" w:val="clear"/>
                <w:lang w:eastAsia="en-US" w:bidi="ar-SA"/>
              </w:rPr>
              <w:t>di</w:t>
            </w:r>
            <w:r>
              <w:rPr>
                <w:b/>
                <w:color w:val="000080"/>
                <w:spacing w:val="-3"/>
                <w:kern w:val="0"/>
                <w:sz w:val="20"/>
                <w:szCs w:val="20"/>
                <w:shd w:fill="auto" w:val="clear"/>
                <w:lang w:eastAsia="en-US" w:bidi="ar-SA"/>
              </w:rPr>
              <w:t xml:space="preserve"> </w:t>
            </w:r>
            <w:r>
              <w:rPr>
                <w:b/>
                <w:color w:val="000080"/>
                <w:spacing w:val="-2"/>
                <w:kern w:val="0"/>
                <w:sz w:val="20"/>
                <w:szCs w:val="20"/>
                <w:shd w:fill="auto" w:val="clear"/>
                <w:lang w:eastAsia="en-US" w:bidi="ar-SA"/>
              </w:rPr>
              <w:t>validità</w:t>
            </w:r>
          </w:p>
        </w:tc>
      </w:tr>
      <w:tr>
        <w:trPr>
          <w:trHeight w:val="442" w:hRule="atLeast"/>
        </w:trPr>
        <w:tc>
          <w:tcPr>
            <w:tcW w:w="2583"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c>
          <w:tcPr>
            <w:tcW w:w="2588"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c>
          <w:tcPr>
            <w:tcW w:w="2191"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c>
          <w:tcPr>
            <w:tcW w:w="2410" w:type="dxa"/>
            <w:tcBorders>
              <w:top w:val="single" w:sz="4" w:space="0" w:color="000000"/>
              <w:left w:val="single" w:sz="4" w:space="0" w:color="000000"/>
              <w:bottom w:val="single" w:sz="4" w:space="0" w:color="000000"/>
              <w:right w:val="single" w:sz="4" w:space="0" w:color="000000"/>
            </w:tcBorders>
          </w:tcPr>
          <w:p>
            <w:pPr>
              <w:pStyle w:val="TableParagraph"/>
              <w:suppressAutoHyphens w:val="true"/>
              <w:spacing w:lineRule="auto" w:line="360" w:before="4" w:after="0"/>
              <w:ind w:right="426"/>
              <w:jc w:val="left"/>
              <w:rPr>
                <w:color w:val="000080"/>
                <w:sz w:val="20"/>
                <w:szCs w:val="20"/>
                <w:highlight w:val="none"/>
                <w:shd w:fill="auto" w:val="clear"/>
              </w:rPr>
            </w:pPr>
            <w:r>
              <w:rPr>
                <w:color w:val="000080"/>
                <w:sz w:val="20"/>
                <w:szCs w:val="20"/>
                <w:shd w:fill="auto" w:val="clear"/>
              </w:rPr>
            </w:r>
          </w:p>
        </w:tc>
      </w:tr>
    </w:tbl>
    <w:p>
      <w:pPr>
        <w:pStyle w:val="BodyText"/>
        <w:spacing w:lineRule="auto" w:line="360" w:before="4" w:after="0"/>
        <w:ind w:right="426"/>
        <w:rPr>
          <w:color w:val="000080"/>
          <w:sz w:val="20"/>
          <w:szCs w:val="20"/>
          <w:highlight w:val="none"/>
          <w:shd w:fill="auto" w:val="clear"/>
        </w:rPr>
      </w:pPr>
      <w:r>
        <w:rPr>
          <w:color w:val="000080"/>
          <w:sz w:val="20"/>
          <w:szCs w:val="20"/>
          <w:shd w:fill="auto" w:val="clear"/>
        </w:rPr>
      </w:r>
    </w:p>
    <w:p>
      <w:pPr>
        <w:pStyle w:val="Normal"/>
        <w:tabs>
          <w:tab w:val="clear" w:pos="720"/>
          <w:tab w:val="left" w:pos="3119" w:leader="none"/>
        </w:tabs>
        <w:spacing w:lineRule="auto" w:line="360" w:before="4" w:after="0"/>
        <w:ind w:right="426"/>
        <w:rPr>
          <w:highlight w:val="none"/>
          <w:shd w:fill="auto" w:val="clear"/>
        </w:rPr>
      </w:pPr>
      <w:r>
        <w:rPr>
          <w:color w:val="000080"/>
          <w:sz w:val="20"/>
          <w:szCs w:val="20"/>
          <w:shd w:fill="auto" w:val="clear"/>
        </w:rPr>
        <w:t xml:space="preserve">Data </w:t>
      </w:r>
      <w:r>
        <w:rPr>
          <w:color w:val="000080"/>
          <w:sz w:val="20"/>
          <w:szCs w:val="20"/>
          <w:u w:val="single" w:color="003265"/>
          <w:shd w:fill="auto" w:val="clear"/>
        </w:rPr>
        <w:tab/>
      </w:r>
    </w:p>
    <w:p>
      <w:pPr>
        <w:pStyle w:val="Normal"/>
        <w:spacing w:lineRule="auto" w:line="360" w:before="4" w:after="0"/>
        <w:ind w:left="4395" w:right="426"/>
        <w:jc w:val="center"/>
        <w:rPr>
          <w:b/>
          <w:color w:val="000080"/>
          <w:sz w:val="20"/>
          <w:szCs w:val="20"/>
          <w:highlight w:val="none"/>
          <w:shd w:fill="auto" w:val="clear"/>
        </w:rPr>
      </w:pPr>
      <w:r>
        <w:rPr>
          <w:b/>
          <w:color w:val="000080"/>
          <w:sz w:val="20"/>
          <w:szCs w:val="20"/>
          <w:shd w:fill="auto" w:val="clear"/>
        </w:rPr>
      </w:r>
    </w:p>
    <w:p>
      <w:pPr>
        <w:pStyle w:val="Normal"/>
        <w:spacing w:lineRule="auto" w:line="360" w:before="4" w:after="0"/>
        <w:ind w:left="4395" w:right="426"/>
        <w:jc w:val="center"/>
        <w:rPr>
          <w:highlight w:val="none"/>
          <w:shd w:fill="auto" w:val="clear"/>
        </w:rPr>
      </w:pPr>
      <w:r>
        <w:rPr>
          <w:color w:val="000080"/>
          <w:sz w:val="20"/>
          <w:szCs w:val="20"/>
          <w:shd w:fill="auto" w:val="clear"/>
        </w:rPr>
        <w:t>Firma</w:t>
      </w:r>
      <w:r>
        <w:rPr>
          <w:color w:val="000080"/>
          <w:spacing w:val="-5"/>
          <w:sz w:val="20"/>
          <w:szCs w:val="20"/>
          <w:shd w:fill="auto" w:val="clear"/>
        </w:rPr>
        <w:t xml:space="preserve"> </w:t>
      </w:r>
      <w:r>
        <w:rPr>
          <w:color w:val="000080"/>
          <w:sz w:val="20"/>
          <w:szCs w:val="20"/>
          <w:shd w:fill="auto" w:val="clear"/>
        </w:rPr>
        <w:t>del</w:t>
      </w:r>
      <w:r>
        <w:rPr>
          <w:color w:val="000080"/>
          <w:spacing w:val="-3"/>
          <w:sz w:val="20"/>
          <w:szCs w:val="20"/>
          <w:shd w:fill="auto" w:val="clear"/>
        </w:rPr>
        <w:t xml:space="preserve"> </w:t>
      </w:r>
      <w:r>
        <w:rPr>
          <w:color w:val="000080"/>
          <w:spacing w:val="-2"/>
          <w:sz w:val="20"/>
          <w:szCs w:val="20"/>
          <w:shd w:fill="auto" w:val="clear"/>
        </w:rPr>
        <w:t>candidato</w:t>
      </w:r>
    </w:p>
    <w:p>
      <w:pPr>
        <w:pStyle w:val="Normal"/>
        <w:spacing w:lineRule="auto" w:line="360" w:before="4" w:after="0"/>
        <w:ind w:left="4395" w:right="426"/>
        <w:jc w:val="center"/>
        <w:rPr>
          <w:highlight w:val="none"/>
          <w:shd w:fill="auto" w:val="clear"/>
        </w:rPr>
      </w:pPr>
      <w:r>
        <w:rPr>
          <w:color w:val="000080"/>
          <w:sz w:val="20"/>
          <w:szCs w:val="20"/>
          <w:shd w:fill="auto" w:val="clear"/>
        </w:rPr>
        <w:t>_______________________</w:t>
      </w:r>
    </w:p>
    <w:sectPr>
      <w:headerReference w:type="default" r:id="rId11"/>
      <w:footerReference w:type="default" r:id="rId12"/>
      <w:type w:val="nextPage"/>
      <w:pgSz w:w="11906" w:h="16838"/>
      <w:pgMar w:left="1134" w:right="1134" w:gutter="0" w:header="573" w:top="2898" w:footer="816" w:bottom="1738"/>
      <w:pgNumType w:fmt="decimal"/>
      <w:formProt w:val="false"/>
      <w:textDirection w:val="lrTb"/>
      <w:docGrid w:type="default" w:linePitch="299"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Verdana">
    <w:charset w:val="00"/>
    <w:family w:val="roman"/>
    <w:pitch w:val="variable"/>
  </w:font>
  <w:font w:name="Arial">
    <w:charset w:val="00"/>
    <w:family w:val="roman"/>
    <w:pitch w:val="variable"/>
  </w:font>
  <w:font w:name="Cambri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BodyText"/>
      <w:spacing w:lineRule="auto" w:line="240"/>
      <w:jc w:val="center"/>
      <w:rPr>
        <w:color w:val="00195D"/>
        <w:sz w:val="16"/>
        <w:szCs w:val="16"/>
      </w:rPr>
    </w:pPr>
    <w:r>
      <w:rPr>
        <w:color w:val="00195D"/>
        <w:sz w:val="16"/>
        <w:szCs w:val="16"/>
      </w:rPr>
    </w:r>
  </w:p>
  <w:p>
    <w:pPr>
      <w:pStyle w:val="BodyText"/>
      <w:spacing w:lineRule="auto" w:line="240"/>
      <w:jc w:val="center"/>
      <w:rPr>
        <w:color w:val="00195D"/>
        <w:sz w:val="16"/>
        <w:szCs w:val="16"/>
      </w:rPr>
    </w:pPr>
    <w:r>
      <w:rPr>
        <w:color w:val="00195D"/>
        <w:sz w:val="16"/>
        <w:szCs w:val="16"/>
      </w:rPr>
    </w:r>
  </w:p>
  <w:p>
    <w:pPr>
      <w:pStyle w:val="BodyText"/>
      <w:spacing w:lineRule="auto" w:line="240"/>
      <w:jc w:val="center"/>
      <w:rPr>
        <w:color w:val="00195D"/>
        <w:sz w:val="16"/>
        <w:szCs w:val="16"/>
      </w:rPr>
    </w:pPr>
    <w:r>
      <mc:AlternateContent>
        <mc:Choice Requires="wps">
          <w:drawing>
            <wp:anchor behindDoc="1" distT="3175" distB="3175" distL="3175" distR="3175" simplePos="0" locked="0" layoutInCell="0" allowOverlap="1" relativeHeight="37">
              <wp:simplePos x="0" y="0"/>
              <wp:positionH relativeFrom="page">
                <wp:posOffset>1229360</wp:posOffset>
              </wp:positionH>
              <wp:positionV relativeFrom="page">
                <wp:posOffset>9688195</wp:posOffset>
              </wp:positionV>
              <wp:extent cx="4981575" cy="635"/>
              <wp:effectExtent l="3175" t="3175" r="3175" b="3175"/>
              <wp:wrapNone/>
              <wp:docPr id="2" name="Graphic 11"/>
              <a:graphic xmlns:a="http://schemas.openxmlformats.org/drawingml/2006/main">
                <a:graphicData uri="http://schemas.microsoft.com/office/word/2010/wordprocessingShape">
                  <wps:wsp>
                    <wps:cNvSpPr/>
                    <wps:spPr>
                      <a:xfrm>
                        <a:off x="0" y="0"/>
                        <a:ext cx="4981680" cy="720"/>
                      </a:xfrm>
                      <a:prstGeom prst="line">
                        <a:avLst/>
                      </a:prstGeom>
                      <a:ln w="5760">
                        <a:solidFill>
                          <a:srgbClr val="7e7e7e"/>
                        </a:solidFill>
                        <a:round/>
                      </a:ln>
                    </wps:spPr>
                    <wps:style>
                      <a:lnRef idx="0"/>
                      <a:fillRef idx="0"/>
                      <a:effectRef idx="0"/>
                      <a:fontRef idx="minor"/>
                    </wps:style>
                    <wps:bodyPr/>
                  </wps:wsp>
                </a:graphicData>
              </a:graphic>
            </wp:anchor>
          </w:drawing>
        </mc:Choice>
        <mc:Fallback>
          <w:pict>
            <v:line id="shape_0" from="96.8pt,762.85pt" to="489pt,762.85pt" ID="Graphic 11" stroked="t" o:allowincell="f" style="position:absolute;mso-position-horizontal-relative:page;mso-position-vertical-relative:page">
              <v:stroke color="#7e7e7e" weight="5760" joinstyle="round" endcap="flat"/>
              <v:fill o:detectmouseclick="t" on="false"/>
              <w10:wrap type="none"/>
            </v:line>
          </w:pict>
        </mc:Fallback>
      </mc:AlternateContent>
    </w:r>
    <w:r>
      <w:rPr>
        <w:color w:val="00195D"/>
        <w:sz w:val="16"/>
        <w:szCs w:val="16"/>
      </w:rPr>
      <w:t>Piazza del Comune, n° 1 – 06049 SPOLETO (PG) – CF 00316820547 – P.I. 00315600544 – tel.: +39 07432181</w:t>
    </w:r>
  </w:p>
  <w:p>
    <w:pPr>
      <w:pStyle w:val="BodyText"/>
      <w:spacing w:lineRule="auto" w:line="240"/>
      <w:jc w:val="center"/>
      <w:rPr>
        <w:color w:val="00195D"/>
        <w:sz w:val="16"/>
        <w:szCs w:val="16"/>
      </w:rPr>
    </w:pPr>
    <w:r>
      <w:rPr>
        <w:color w:val="00195D"/>
        <w:sz w:val="16"/>
        <w:szCs w:val="16"/>
      </w:rPr>
      <w:t>e-mail: cultura@comune.spoleto.pg.it - PEC: comune.spoleto@postacert.umbria.it</w:t>
    </w:r>
    <w:r>
      <w:rPr>
        <w:color w:val="00195D"/>
        <w:sz w:val="12"/>
        <w:szCs w:val="12"/>
      </w:rPr>
      <w:t xml:space="preserve">  </w:t>
    </w:r>
    <w:r>
      <w:rPr>
        <w:color w:val="00195D"/>
        <w:sz w:val="16"/>
        <w:szCs w:val="16"/>
      </w:rPr>
      <w:t>–</w:t>
    </w:r>
    <w:r>
      <w:rPr>
        <w:color w:val="00195D"/>
        <w:sz w:val="12"/>
        <w:szCs w:val="12"/>
      </w:rPr>
      <w:t xml:space="preserve">  </w:t>
    </w:r>
    <w:r>
      <w:rPr>
        <w:color w:val="00195D"/>
        <w:sz w:val="16"/>
        <w:szCs w:val="16"/>
      </w:rPr>
      <w:t>www.comune.spoleto.pg.it</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W w:w="9707" w:type="dxa"/>
      <w:jc w:val="left"/>
      <w:tblInd w:w="-52" w:type="dxa"/>
      <w:tblLayout w:type="fixed"/>
      <w:tblCellMar>
        <w:top w:w="55" w:type="dxa"/>
        <w:left w:w="55" w:type="dxa"/>
        <w:bottom w:w="55" w:type="dxa"/>
        <w:right w:w="55" w:type="dxa"/>
      </w:tblCellMar>
    </w:tblPr>
    <w:tblGrid>
      <w:gridCol w:w="2828"/>
      <w:gridCol w:w="6878"/>
    </w:tblGrid>
    <w:tr>
      <w:trPr>
        <w:trHeight w:val="739" w:hRule="atLeast"/>
      </w:trPr>
      <w:tc>
        <w:tcPr>
          <w:tcW w:w="2828" w:type="dxa"/>
          <w:tcBorders>
            <w:bottom w:val="single" w:sz="4" w:space="0" w:color="000000"/>
          </w:tcBorders>
        </w:tcPr>
        <w:p>
          <w:pPr>
            <w:pStyle w:val="TableParagraph"/>
            <w:suppressAutoHyphens w:val="true"/>
            <w:spacing w:before="0" w:after="0"/>
            <w:jc w:val="left"/>
            <w:rPr>
              <w:rFonts w:ascii="Times New Roman" w:hAnsi="Times New Roman"/>
              <w:sz w:val="12"/>
            </w:rPr>
          </w:pPr>
          <w:r>
            <w:rPr>
              <w:rFonts w:ascii="Times New Roman" w:hAnsi="Times New Roman"/>
              <w:sz w:val="12"/>
            </w:rPr>
            <w:drawing>
              <wp:anchor behindDoc="1" distT="0" distB="0" distL="0" distR="0" simplePos="0" locked="0" layoutInCell="0" allowOverlap="1" relativeHeight="19">
                <wp:simplePos x="0" y="0"/>
                <wp:positionH relativeFrom="column">
                  <wp:posOffset>590550</wp:posOffset>
                </wp:positionH>
                <wp:positionV relativeFrom="paragraph">
                  <wp:posOffset>82550</wp:posOffset>
                </wp:positionV>
                <wp:extent cx="569595" cy="690880"/>
                <wp:effectExtent l="0" t="0" r="0" b="0"/>
                <wp:wrapSquare wrapText="largest"/>
                <wp:docPr id="1" name="Copia Immagine1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ia Immagine1 5" descr=""/>
                        <pic:cNvPicPr>
                          <a:picLocks noChangeAspect="1" noChangeArrowheads="1"/>
                        </pic:cNvPicPr>
                      </pic:nvPicPr>
                      <pic:blipFill>
                        <a:blip r:embed="rId1"/>
                        <a:stretch>
                          <a:fillRect/>
                        </a:stretch>
                      </pic:blipFill>
                      <pic:spPr bwMode="auto">
                        <a:xfrm>
                          <a:off x="0" y="0"/>
                          <a:ext cx="569595" cy="690880"/>
                        </a:xfrm>
                        <a:prstGeom prst="rect">
                          <a:avLst/>
                        </a:prstGeom>
                      </pic:spPr>
                    </pic:pic>
                  </a:graphicData>
                </a:graphic>
              </wp:anchor>
            </w:drawing>
          </w:r>
        </w:p>
        <w:p>
          <w:pPr>
            <w:pStyle w:val="TableParagraph"/>
            <w:suppressAutoHyphens w:val="true"/>
            <w:spacing w:before="0" w:after="0"/>
            <w:jc w:val="left"/>
            <w:rPr>
              <w:rFonts w:ascii="Times New Roman" w:hAnsi="Times New Roman"/>
              <w:sz w:val="12"/>
            </w:rPr>
          </w:pPr>
          <w:r>
            <w:rPr>
              <w:rFonts w:ascii="Times New Roman" w:hAnsi="Times New Roman"/>
              <w:sz w:val="12"/>
            </w:rPr>
          </w:r>
        </w:p>
        <w:p>
          <w:pPr>
            <w:pStyle w:val="TableParagraph"/>
            <w:suppressAutoHyphens w:val="true"/>
            <w:spacing w:before="0" w:after="0"/>
            <w:jc w:val="left"/>
            <w:rPr>
              <w:rFonts w:ascii="Times New Roman" w:hAnsi="Times New Roman"/>
              <w:sz w:val="12"/>
            </w:rPr>
          </w:pPr>
          <w:r>
            <w:rPr>
              <w:rFonts w:ascii="Times New Roman" w:hAnsi="Times New Roman"/>
              <w:sz w:val="12"/>
            </w:rPr>
          </w:r>
        </w:p>
        <w:p>
          <w:pPr>
            <w:pStyle w:val="TableParagraph"/>
            <w:suppressAutoHyphens w:val="true"/>
            <w:spacing w:before="0" w:after="0"/>
            <w:jc w:val="left"/>
            <w:rPr>
              <w:rFonts w:ascii="Times New Roman" w:hAnsi="Times New Roman"/>
              <w:sz w:val="12"/>
            </w:rPr>
          </w:pPr>
          <w:r>
            <w:rPr>
              <w:rFonts w:ascii="Times New Roman" w:hAnsi="Times New Roman"/>
              <w:sz w:val="12"/>
            </w:rPr>
          </w:r>
        </w:p>
        <w:p>
          <w:pPr>
            <w:pStyle w:val="TableParagraph"/>
            <w:suppressAutoHyphens w:val="true"/>
            <w:spacing w:before="47" w:after="0"/>
            <w:jc w:val="left"/>
            <w:rPr>
              <w:rFonts w:ascii="Times New Roman" w:hAnsi="Times New Roman"/>
              <w:sz w:val="12"/>
            </w:rPr>
          </w:pPr>
          <w:r>
            <w:rPr>
              <w:rFonts w:ascii="Times New Roman" w:hAnsi="Times New Roman"/>
              <w:sz w:val="12"/>
            </w:rPr>
          </w:r>
        </w:p>
        <w:p>
          <w:pPr>
            <w:pStyle w:val="TableParagraph"/>
            <w:suppressAutoHyphens w:val="true"/>
            <w:spacing w:before="0" w:after="0"/>
            <w:ind w:firstLine="642" w:left="248" w:right="5"/>
            <w:jc w:val="left"/>
            <w:rPr>
              <w:b/>
              <w:sz w:val="12"/>
            </w:rPr>
          </w:pPr>
          <w:r>
            <w:rPr>
              <w:b/>
              <w:sz w:val="12"/>
            </w:rPr>
          </w:r>
        </w:p>
        <w:p>
          <w:pPr>
            <w:pStyle w:val="TableParagraph"/>
            <w:suppressAutoHyphens w:val="true"/>
            <w:spacing w:before="0" w:after="0"/>
            <w:ind w:firstLine="642" w:left="248" w:right="5"/>
            <w:jc w:val="left"/>
            <w:rPr>
              <w:b/>
              <w:sz w:val="12"/>
            </w:rPr>
          </w:pPr>
          <w:r>
            <w:rPr>
              <w:b/>
              <w:sz w:val="12"/>
            </w:rPr>
          </w:r>
        </w:p>
        <w:p>
          <w:pPr>
            <w:pStyle w:val="TableParagraph"/>
            <w:suppressAutoHyphens w:val="true"/>
            <w:spacing w:before="0" w:after="0"/>
            <w:ind w:left="113" w:right="57"/>
            <w:jc w:val="center"/>
            <w:rPr>
              <w:b/>
              <w:sz w:val="12"/>
            </w:rPr>
          </w:pPr>
          <w:r>
            <w:rPr>
              <w:b/>
              <w:sz w:val="12"/>
            </w:rPr>
          </w:r>
        </w:p>
        <w:p>
          <w:pPr>
            <w:pStyle w:val="TableParagraph"/>
            <w:suppressAutoHyphens w:val="true"/>
            <w:spacing w:before="0" w:after="0"/>
            <w:ind w:hanging="0" w:left="57" w:right="57"/>
            <w:jc w:val="center"/>
            <w:rPr>
              <w:b/>
              <w:sz w:val="12"/>
            </w:rPr>
          </w:pPr>
          <w:r>
            <w:rPr>
              <w:b/>
              <w:color w:val="00167F"/>
              <w:kern w:val="0"/>
              <w:sz w:val="12"/>
              <w:szCs w:val="22"/>
              <w:lang w:eastAsia="en-US" w:bidi="ar-SA"/>
            </w:rPr>
            <w:t>Dipartimento</w:t>
          </w:r>
          <w:r>
            <w:rPr>
              <w:b/>
              <w:color w:val="00167F"/>
              <w:spacing w:val="11"/>
              <w:kern w:val="0"/>
              <w:sz w:val="12"/>
              <w:szCs w:val="22"/>
              <w:lang w:eastAsia="en-US" w:bidi="ar-SA"/>
            </w:rPr>
            <w:t xml:space="preserve"> </w:t>
          </w:r>
          <w:r>
            <w:rPr>
              <w:b/>
              <w:color w:val="00167F"/>
              <w:kern w:val="0"/>
              <w:sz w:val="12"/>
              <w:szCs w:val="22"/>
              <w:lang w:eastAsia="en-US" w:bidi="ar-SA"/>
            </w:rPr>
            <w:t>Valorizzazione</w:t>
          </w:r>
          <w:r>
            <w:rPr>
              <w:b/>
              <w:color w:val="00167F"/>
              <w:spacing w:val="-10"/>
              <w:kern w:val="0"/>
              <w:sz w:val="12"/>
              <w:szCs w:val="22"/>
              <w:lang w:eastAsia="en-US" w:bidi="ar-SA"/>
            </w:rPr>
            <w:t xml:space="preserve"> </w:t>
          </w:r>
          <w:r>
            <w:rPr>
              <w:b/>
              <w:color w:val="00167F"/>
              <w:kern w:val="0"/>
              <w:sz w:val="12"/>
              <w:szCs w:val="22"/>
              <w:lang w:eastAsia="en-US" w:bidi="ar-SA"/>
            </w:rPr>
            <w:t>delle culture</w:t>
          </w:r>
          <w:r>
            <w:rPr>
              <w:b/>
              <w:color w:val="00167F"/>
              <w:spacing w:val="-11"/>
              <w:kern w:val="0"/>
              <w:sz w:val="12"/>
              <w:szCs w:val="22"/>
              <w:lang w:eastAsia="en-US" w:bidi="ar-SA"/>
            </w:rPr>
            <w:t xml:space="preserve"> </w:t>
          </w:r>
          <w:r>
            <w:rPr>
              <w:b/>
              <w:color w:val="00167F"/>
              <w:kern w:val="0"/>
              <w:sz w:val="12"/>
              <w:szCs w:val="22"/>
              <w:lang w:eastAsia="en-US" w:bidi="ar-SA"/>
            </w:rPr>
            <w:t>della</w:t>
          </w:r>
          <w:r>
            <w:rPr>
              <w:b/>
              <w:color w:val="00167F"/>
              <w:spacing w:val="-10"/>
              <w:kern w:val="0"/>
              <w:sz w:val="12"/>
              <w:szCs w:val="22"/>
              <w:lang w:eastAsia="en-US" w:bidi="ar-SA"/>
            </w:rPr>
            <w:t xml:space="preserve"> </w:t>
          </w:r>
          <w:r>
            <w:rPr>
              <w:b/>
              <w:color w:val="00167F"/>
              <w:kern w:val="0"/>
              <w:sz w:val="12"/>
              <w:szCs w:val="22"/>
              <w:lang w:eastAsia="en-US" w:bidi="ar-SA"/>
            </w:rPr>
            <w:t>qualità</w:t>
          </w:r>
          <w:r>
            <w:rPr>
              <w:b/>
              <w:color w:val="00167F"/>
              <w:spacing w:val="-10"/>
              <w:kern w:val="0"/>
              <w:sz w:val="12"/>
              <w:szCs w:val="22"/>
              <w:lang w:eastAsia="en-US" w:bidi="ar-SA"/>
            </w:rPr>
            <w:t xml:space="preserve"> </w:t>
          </w:r>
          <w:r>
            <w:rPr>
              <w:b/>
              <w:color w:val="00167F"/>
              <w:kern w:val="0"/>
              <w:sz w:val="12"/>
              <w:szCs w:val="22"/>
              <w:lang w:eastAsia="en-US" w:bidi="ar-SA"/>
            </w:rPr>
            <w:t xml:space="preserve">della bellezza della città e del </w:t>
          </w:r>
          <w:r>
            <w:rPr>
              <w:b/>
              <w:color w:val="00167F"/>
              <w:spacing w:val="-2"/>
              <w:kern w:val="0"/>
              <w:sz w:val="12"/>
              <w:szCs w:val="22"/>
              <w:lang w:eastAsia="en-US" w:bidi="ar-SA"/>
            </w:rPr>
            <w:t>territorio</w:t>
          </w:r>
        </w:p>
        <w:p>
          <w:pPr>
            <w:pStyle w:val="TableParagraph"/>
            <w:suppressAutoHyphens w:val="true"/>
            <w:spacing w:before="0" w:after="0"/>
            <w:ind w:hanging="0" w:left="57" w:right="57"/>
            <w:jc w:val="center"/>
            <w:rPr>
              <w:b/>
              <w:sz w:val="12"/>
            </w:rPr>
          </w:pPr>
          <w:r>
            <w:rPr>
              <w:b/>
              <w:sz w:val="12"/>
            </w:rPr>
          </w:r>
        </w:p>
      </w:tc>
      <w:tc>
        <w:tcPr>
          <w:tcW w:w="6878" w:type="dxa"/>
          <w:tcBorders>
            <w:bottom w:val="single" w:sz="4" w:space="0" w:color="000000"/>
          </w:tcBorders>
          <w:vAlign w:val="center"/>
        </w:tcPr>
        <w:p>
          <w:pPr>
            <w:pStyle w:val="TableParagraph"/>
            <w:suppressAutoHyphens w:val="true"/>
            <w:spacing w:lineRule="auto" w:line="276" w:before="22" w:after="0"/>
            <w:jc w:val="center"/>
            <w:rPr>
              <w:rFonts w:ascii="Verdana" w:hAnsi="Verdana"/>
              <w:b/>
              <w:bCs/>
              <w:color w:val="00167F"/>
              <w:kern w:val="0"/>
              <w:sz w:val="22"/>
              <w:szCs w:val="22"/>
              <w:lang w:eastAsia="en-US" w:bidi="ar-SA"/>
            </w:rPr>
          </w:pPr>
          <w:r>
            <w:rPr>
              <w:b/>
              <w:bCs/>
              <w:color w:val="00167F"/>
              <w:kern w:val="0"/>
              <w:sz w:val="22"/>
              <w:szCs w:val="22"/>
              <w:lang w:eastAsia="en-US" w:bidi="ar-SA"/>
            </w:rPr>
            <w:t>AVVISO DI SELEZIONE PUBBLICA FINALIZZATA</w:t>
          </w:r>
        </w:p>
        <w:p>
          <w:pPr>
            <w:pStyle w:val="TableParagraph"/>
            <w:suppressAutoHyphens w:val="true"/>
            <w:spacing w:lineRule="auto" w:line="276" w:before="22" w:after="0"/>
            <w:jc w:val="center"/>
            <w:rPr>
              <w:rFonts w:ascii="Verdana" w:hAnsi="Verdana"/>
              <w:b/>
              <w:bCs/>
              <w:color w:val="00167F"/>
              <w:kern w:val="0"/>
              <w:sz w:val="22"/>
              <w:szCs w:val="22"/>
              <w:lang w:eastAsia="en-US" w:bidi="ar-SA"/>
            </w:rPr>
          </w:pPr>
          <w:r>
            <w:rPr>
              <w:b/>
              <w:bCs/>
              <w:color w:val="00167F"/>
              <w:kern w:val="0"/>
              <w:sz w:val="22"/>
              <w:szCs w:val="22"/>
              <w:lang w:eastAsia="en-US" w:bidi="ar-SA"/>
            </w:rPr>
            <w:t>AL CONFERIMENTO DI INCARICO DI</w:t>
          </w:r>
        </w:p>
        <w:p>
          <w:pPr>
            <w:pStyle w:val="TableParagraph"/>
            <w:suppressAutoHyphens w:val="true"/>
            <w:spacing w:lineRule="auto" w:line="276" w:before="22" w:after="0"/>
            <w:jc w:val="center"/>
            <w:rPr>
              <w:rFonts w:ascii="Verdana" w:hAnsi="Verdana"/>
              <w:b/>
              <w:bCs/>
              <w:color w:val="00167F"/>
              <w:kern w:val="0"/>
              <w:sz w:val="22"/>
              <w:szCs w:val="22"/>
              <w:lang w:eastAsia="en-US" w:bidi="ar-SA"/>
            </w:rPr>
          </w:pPr>
          <w:r>
            <w:rPr>
              <w:b/>
              <w:bCs/>
              <w:color w:val="00167F"/>
              <w:kern w:val="0"/>
              <w:sz w:val="22"/>
              <w:szCs w:val="22"/>
              <w:lang w:eastAsia="en-US" w:bidi="ar-SA"/>
            </w:rPr>
            <w:t>DIRETTORE ARTISTICO-SCIENTIFICO</w:t>
          </w:r>
        </w:p>
        <w:p>
          <w:pPr>
            <w:pStyle w:val="TableParagraph"/>
            <w:suppressAutoHyphens w:val="true"/>
            <w:spacing w:lineRule="auto" w:line="276" w:before="22" w:after="0"/>
            <w:jc w:val="center"/>
            <w:rPr>
              <w:rFonts w:ascii="Verdana" w:hAnsi="Verdana"/>
              <w:b/>
              <w:bCs/>
              <w:color w:val="00167F"/>
              <w:kern w:val="0"/>
              <w:sz w:val="22"/>
              <w:szCs w:val="22"/>
              <w:lang w:eastAsia="en-US" w:bidi="ar-SA"/>
            </w:rPr>
          </w:pPr>
          <w:r>
            <w:rPr>
              <w:b/>
              <w:bCs/>
              <w:color w:val="00167F"/>
              <w:kern w:val="0"/>
              <w:sz w:val="22"/>
              <w:szCs w:val="22"/>
              <w:lang w:eastAsia="en-US" w:bidi="ar-SA"/>
            </w:rPr>
            <w:t>DEL SISTEMA MUSEALE CIVICO DI SPOLETO</w:t>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283" w:hanging="288"/>
      </w:pPr>
      <w:rPr>
        <w:sz w:val="20"/>
        <w:spacing w:val="0"/>
        <w:i w:val="false"/>
        <w:b w:val="false"/>
        <w:szCs w:val="20"/>
        <w:iCs w:val="false"/>
        <w:bCs w:val="false"/>
        <w:w w:val="100"/>
        <w:rFonts w:ascii="Verdana" w:hAnsi="Verdana" w:eastAsia="Verdana" w:cs="Verdana"/>
        <w:color w:val="003366"/>
        <w:lang w:val="it-IT" w:eastAsia="en-US" w:bidi="ar-SA"/>
      </w:rPr>
    </w:lvl>
    <w:lvl w:ilvl="1">
      <w:start w:val="1"/>
      <w:numFmt w:val="bullet"/>
      <w:lvlText w:val=""/>
      <w:lvlJc w:val="left"/>
      <w:pPr>
        <w:tabs>
          <w:tab w:val="num" w:pos="0"/>
        </w:tabs>
        <w:ind w:left="2271" w:hanging="288"/>
      </w:pPr>
      <w:rPr>
        <w:rFonts w:ascii="Symbol" w:hAnsi="Symbol" w:cs="Symbol" w:hint="default"/>
        <w:lang w:val="it-IT" w:eastAsia="en-US" w:bidi="ar-SA"/>
      </w:rPr>
    </w:lvl>
    <w:lvl w:ilvl="2">
      <w:start w:val="1"/>
      <w:numFmt w:val="bullet"/>
      <w:lvlText w:val=""/>
      <w:lvlJc w:val="left"/>
      <w:pPr>
        <w:tabs>
          <w:tab w:val="num" w:pos="0"/>
        </w:tabs>
        <w:ind w:left="3263" w:hanging="288"/>
      </w:pPr>
      <w:rPr>
        <w:rFonts w:ascii="Symbol" w:hAnsi="Symbol" w:cs="Symbol" w:hint="default"/>
        <w:lang w:val="it-IT" w:eastAsia="en-US" w:bidi="ar-SA"/>
      </w:rPr>
    </w:lvl>
    <w:lvl w:ilvl="3">
      <w:start w:val="1"/>
      <w:numFmt w:val="bullet"/>
      <w:lvlText w:val=""/>
      <w:lvlJc w:val="left"/>
      <w:pPr>
        <w:tabs>
          <w:tab w:val="num" w:pos="0"/>
        </w:tabs>
        <w:ind w:left="4255" w:hanging="288"/>
      </w:pPr>
      <w:rPr>
        <w:rFonts w:ascii="Symbol" w:hAnsi="Symbol" w:cs="Symbol" w:hint="default"/>
        <w:lang w:val="it-IT" w:eastAsia="en-US" w:bidi="ar-SA"/>
      </w:rPr>
    </w:lvl>
    <w:lvl w:ilvl="4">
      <w:start w:val="1"/>
      <w:numFmt w:val="bullet"/>
      <w:lvlText w:val=""/>
      <w:lvlJc w:val="left"/>
      <w:pPr>
        <w:tabs>
          <w:tab w:val="num" w:pos="0"/>
        </w:tabs>
        <w:ind w:left="5247" w:hanging="288"/>
      </w:pPr>
      <w:rPr>
        <w:rFonts w:ascii="Symbol" w:hAnsi="Symbol" w:cs="Symbol" w:hint="default"/>
        <w:lang w:val="it-IT" w:eastAsia="en-US" w:bidi="ar-SA"/>
      </w:rPr>
    </w:lvl>
    <w:lvl w:ilvl="5">
      <w:start w:val="1"/>
      <w:numFmt w:val="bullet"/>
      <w:lvlText w:val=""/>
      <w:lvlJc w:val="left"/>
      <w:pPr>
        <w:tabs>
          <w:tab w:val="num" w:pos="0"/>
        </w:tabs>
        <w:ind w:left="6239" w:hanging="288"/>
      </w:pPr>
      <w:rPr>
        <w:rFonts w:ascii="Symbol" w:hAnsi="Symbol" w:cs="Symbol" w:hint="default"/>
        <w:lang w:val="it-IT" w:eastAsia="en-US" w:bidi="ar-SA"/>
      </w:rPr>
    </w:lvl>
    <w:lvl w:ilvl="6">
      <w:start w:val="1"/>
      <w:numFmt w:val="bullet"/>
      <w:lvlText w:val=""/>
      <w:lvlJc w:val="left"/>
      <w:pPr>
        <w:tabs>
          <w:tab w:val="num" w:pos="0"/>
        </w:tabs>
        <w:ind w:left="7231" w:hanging="288"/>
      </w:pPr>
      <w:rPr>
        <w:rFonts w:ascii="Symbol" w:hAnsi="Symbol" w:cs="Symbol" w:hint="default"/>
        <w:lang w:val="it-IT" w:eastAsia="en-US" w:bidi="ar-SA"/>
      </w:rPr>
    </w:lvl>
    <w:lvl w:ilvl="7">
      <w:start w:val="1"/>
      <w:numFmt w:val="bullet"/>
      <w:lvlText w:val=""/>
      <w:lvlJc w:val="left"/>
      <w:pPr>
        <w:tabs>
          <w:tab w:val="num" w:pos="0"/>
        </w:tabs>
        <w:ind w:left="8223" w:hanging="288"/>
      </w:pPr>
      <w:rPr>
        <w:rFonts w:ascii="Symbol" w:hAnsi="Symbol" w:cs="Symbol" w:hint="default"/>
        <w:lang w:val="it-IT" w:eastAsia="en-US" w:bidi="ar-SA"/>
      </w:rPr>
    </w:lvl>
    <w:lvl w:ilvl="8">
      <w:start w:val="1"/>
      <w:numFmt w:val="bullet"/>
      <w:lvlText w:val=""/>
      <w:lvlJc w:val="left"/>
      <w:pPr>
        <w:tabs>
          <w:tab w:val="num" w:pos="0"/>
        </w:tabs>
        <w:ind w:left="9215" w:hanging="288"/>
      </w:pPr>
      <w:rPr>
        <w:rFonts w:ascii="Symbol" w:hAnsi="Symbol" w:cs="Symbol" w:hint="default"/>
        <w:lang w:val="it-IT" w:eastAsia="en-US" w:bidi="ar-SA"/>
      </w:rPr>
    </w:lvl>
  </w:abstractNum>
  <w:abstractNum w:abstractNumId="2">
    <w:lvl w:ilvl="0">
      <w:start w:val="1"/>
      <w:numFmt w:val="lowerLetter"/>
      <w:lvlText w:val="%1)"/>
      <w:lvlJc w:val="left"/>
      <w:pPr>
        <w:tabs>
          <w:tab w:val="num" w:pos="878"/>
        </w:tabs>
        <w:ind w:left="1416" w:hanging="281"/>
      </w:pPr>
      <w:rPr>
        <w:sz w:val="20"/>
        <w:spacing w:val="-1"/>
        <w:i w:val="false"/>
        <w:b w:val="false"/>
        <w:szCs w:val="20"/>
        <w:iCs w:val="false"/>
        <w:bCs w:val="false"/>
        <w:w w:val="100"/>
        <w:rFonts w:ascii="Verdana" w:hAnsi="Verdana" w:eastAsia="Verdana" w:cs="Verdana"/>
        <w:color w:val="003366"/>
        <w:lang w:val="it-IT" w:eastAsia="en-US" w:bidi="ar-SA"/>
      </w:rPr>
    </w:lvl>
    <w:lvl w:ilvl="1">
      <w:start w:val="1"/>
      <w:numFmt w:val="bullet"/>
      <w:lvlText w:val=""/>
      <w:lvlJc w:val="left"/>
      <w:pPr>
        <w:tabs>
          <w:tab w:val="num" w:pos="0"/>
        </w:tabs>
        <w:ind w:left="1605" w:hanging="281"/>
      </w:pPr>
      <w:rPr>
        <w:rFonts w:ascii="Symbol" w:hAnsi="Symbol" w:cs="Symbol" w:hint="default"/>
        <w:lang w:val="it-IT" w:eastAsia="en-US" w:bidi="ar-SA"/>
      </w:rPr>
    </w:lvl>
    <w:lvl w:ilvl="2">
      <w:start w:val="1"/>
      <w:numFmt w:val="bullet"/>
      <w:lvlText w:val=""/>
      <w:lvlJc w:val="left"/>
      <w:pPr>
        <w:tabs>
          <w:tab w:val="num" w:pos="0"/>
        </w:tabs>
        <w:ind w:left="2671" w:hanging="281"/>
      </w:pPr>
      <w:rPr>
        <w:rFonts w:ascii="Symbol" w:hAnsi="Symbol" w:cs="Symbol" w:hint="default"/>
        <w:lang w:val="it-IT" w:eastAsia="en-US" w:bidi="ar-SA"/>
      </w:rPr>
    </w:lvl>
    <w:lvl w:ilvl="3">
      <w:start w:val="1"/>
      <w:numFmt w:val="bullet"/>
      <w:lvlText w:val=""/>
      <w:lvlJc w:val="left"/>
      <w:pPr>
        <w:tabs>
          <w:tab w:val="num" w:pos="0"/>
        </w:tabs>
        <w:ind w:left="3737" w:hanging="281"/>
      </w:pPr>
      <w:rPr>
        <w:rFonts w:ascii="Symbol" w:hAnsi="Symbol" w:cs="Symbol" w:hint="default"/>
        <w:lang w:val="it-IT" w:eastAsia="en-US" w:bidi="ar-SA"/>
      </w:rPr>
    </w:lvl>
    <w:lvl w:ilvl="4">
      <w:start w:val="1"/>
      <w:numFmt w:val="bullet"/>
      <w:lvlText w:val=""/>
      <w:lvlJc w:val="left"/>
      <w:pPr>
        <w:tabs>
          <w:tab w:val="num" w:pos="0"/>
        </w:tabs>
        <w:ind w:left="4803" w:hanging="281"/>
      </w:pPr>
      <w:rPr>
        <w:rFonts w:ascii="Symbol" w:hAnsi="Symbol" w:cs="Symbol" w:hint="default"/>
        <w:lang w:val="it-IT" w:eastAsia="en-US" w:bidi="ar-SA"/>
      </w:rPr>
    </w:lvl>
    <w:lvl w:ilvl="5">
      <w:start w:val="1"/>
      <w:numFmt w:val="bullet"/>
      <w:lvlText w:val=""/>
      <w:lvlJc w:val="left"/>
      <w:pPr>
        <w:tabs>
          <w:tab w:val="num" w:pos="0"/>
        </w:tabs>
        <w:ind w:left="5869" w:hanging="281"/>
      </w:pPr>
      <w:rPr>
        <w:rFonts w:ascii="Symbol" w:hAnsi="Symbol" w:cs="Symbol" w:hint="default"/>
        <w:lang w:val="it-IT" w:eastAsia="en-US" w:bidi="ar-SA"/>
      </w:rPr>
    </w:lvl>
    <w:lvl w:ilvl="6">
      <w:start w:val="1"/>
      <w:numFmt w:val="bullet"/>
      <w:lvlText w:val=""/>
      <w:lvlJc w:val="left"/>
      <w:pPr>
        <w:tabs>
          <w:tab w:val="num" w:pos="0"/>
        </w:tabs>
        <w:ind w:left="6935" w:hanging="281"/>
      </w:pPr>
      <w:rPr>
        <w:rFonts w:ascii="Symbol" w:hAnsi="Symbol" w:cs="Symbol" w:hint="default"/>
        <w:lang w:val="it-IT" w:eastAsia="en-US" w:bidi="ar-SA"/>
      </w:rPr>
    </w:lvl>
    <w:lvl w:ilvl="7">
      <w:start w:val="1"/>
      <w:numFmt w:val="bullet"/>
      <w:lvlText w:val=""/>
      <w:lvlJc w:val="left"/>
      <w:pPr>
        <w:tabs>
          <w:tab w:val="num" w:pos="0"/>
        </w:tabs>
        <w:ind w:left="8001" w:hanging="281"/>
      </w:pPr>
      <w:rPr>
        <w:rFonts w:ascii="Symbol" w:hAnsi="Symbol" w:cs="Symbol" w:hint="default"/>
        <w:lang w:val="it-IT" w:eastAsia="en-US" w:bidi="ar-SA"/>
      </w:rPr>
    </w:lvl>
    <w:lvl w:ilvl="8">
      <w:start w:val="1"/>
      <w:numFmt w:val="bullet"/>
      <w:lvlText w:val=""/>
      <w:lvlJc w:val="left"/>
      <w:pPr>
        <w:tabs>
          <w:tab w:val="num" w:pos="0"/>
        </w:tabs>
        <w:ind w:left="9067" w:hanging="281"/>
      </w:pPr>
      <w:rPr>
        <w:rFonts w:ascii="Symbol" w:hAnsi="Symbol" w:cs="Symbol" w:hint="default"/>
        <w:lang w:val="it-IT" w:eastAsia="en-US" w:bidi="ar-SA"/>
      </w:rPr>
    </w:lvl>
  </w:abstractNum>
  <w:abstractNum w:abstractNumId="3">
    <w:lvl w:ilvl="0">
      <w:start w:val="1"/>
      <w:numFmt w:val="bullet"/>
      <w:lvlText w:val="-"/>
      <w:lvlJc w:val="left"/>
      <w:pPr>
        <w:tabs>
          <w:tab w:val="num" w:pos="0"/>
        </w:tabs>
        <w:ind w:left="416" w:hanging="128"/>
      </w:pPr>
      <w:rPr>
        <w:rFonts w:ascii="Verdana" w:hAnsi="Verdana" w:cs="Verdana" w:hint="default"/>
        <w:sz w:val="16"/>
        <w:spacing w:val="0"/>
        <w:i w:val="false"/>
        <w:b w:val="false"/>
        <w:szCs w:val="16"/>
        <w:iCs w:val="false"/>
        <w:bCs w:val="false"/>
        <w:w w:val="100"/>
        <w:color w:val="000009"/>
        <w:lang w:val="it-IT" w:eastAsia="en-US" w:bidi="ar-SA"/>
      </w:rPr>
    </w:lvl>
    <w:lvl w:ilvl="1">
      <w:start w:val="1"/>
      <w:numFmt w:val="bullet"/>
      <w:lvlText w:val=""/>
      <w:lvlJc w:val="left"/>
      <w:pPr>
        <w:tabs>
          <w:tab w:val="num" w:pos="0"/>
        </w:tabs>
        <w:ind w:left="1497" w:hanging="128"/>
      </w:pPr>
      <w:rPr>
        <w:rFonts w:ascii="Symbol" w:hAnsi="Symbol" w:cs="Symbol" w:hint="default"/>
        <w:lang w:val="it-IT" w:eastAsia="en-US" w:bidi="ar-SA"/>
      </w:rPr>
    </w:lvl>
    <w:lvl w:ilvl="2">
      <w:start w:val="1"/>
      <w:numFmt w:val="bullet"/>
      <w:lvlText w:val=""/>
      <w:lvlJc w:val="left"/>
      <w:pPr>
        <w:tabs>
          <w:tab w:val="num" w:pos="0"/>
        </w:tabs>
        <w:ind w:left="2575" w:hanging="128"/>
      </w:pPr>
      <w:rPr>
        <w:rFonts w:ascii="Symbol" w:hAnsi="Symbol" w:cs="Symbol" w:hint="default"/>
        <w:lang w:val="it-IT" w:eastAsia="en-US" w:bidi="ar-SA"/>
      </w:rPr>
    </w:lvl>
    <w:lvl w:ilvl="3">
      <w:start w:val="1"/>
      <w:numFmt w:val="bullet"/>
      <w:lvlText w:val=""/>
      <w:lvlJc w:val="left"/>
      <w:pPr>
        <w:tabs>
          <w:tab w:val="num" w:pos="0"/>
        </w:tabs>
        <w:ind w:left="3653" w:hanging="128"/>
      </w:pPr>
      <w:rPr>
        <w:rFonts w:ascii="Symbol" w:hAnsi="Symbol" w:cs="Symbol" w:hint="default"/>
        <w:lang w:val="it-IT" w:eastAsia="en-US" w:bidi="ar-SA"/>
      </w:rPr>
    </w:lvl>
    <w:lvl w:ilvl="4">
      <w:start w:val="1"/>
      <w:numFmt w:val="bullet"/>
      <w:lvlText w:val=""/>
      <w:lvlJc w:val="left"/>
      <w:pPr>
        <w:tabs>
          <w:tab w:val="num" w:pos="0"/>
        </w:tabs>
        <w:ind w:left="4731" w:hanging="128"/>
      </w:pPr>
      <w:rPr>
        <w:rFonts w:ascii="Symbol" w:hAnsi="Symbol" w:cs="Symbol" w:hint="default"/>
        <w:lang w:val="it-IT" w:eastAsia="en-US" w:bidi="ar-SA"/>
      </w:rPr>
    </w:lvl>
    <w:lvl w:ilvl="5">
      <w:start w:val="1"/>
      <w:numFmt w:val="bullet"/>
      <w:lvlText w:val=""/>
      <w:lvlJc w:val="left"/>
      <w:pPr>
        <w:tabs>
          <w:tab w:val="num" w:pos="0"/>
        </w:tabs>
        <w:ind w:left="5809" w:hanging="128"/>
      </w:pPr>
      <w:rPr>
        <w:rFonts w:ascii="Symbol" w:hAnsi="Symbol" w:cs="Symbol" w:hint="default"/>
        <w:lang w:val="it-IT" w:eastAsia="en-US" w:bidi="ar-SA"/>
      </w:rPr>
    </w:lvl>
    <w:lvl w:ilvl="6">
      <w:start w:val="1"/>
      <w:numFmt w:val="bullet"/>
      <w:lvlText w:val=""/>
      <w:lvlJc w:val="left"/>
      <w:pPr>
        <w:tabs>
          <w:tab w:val="num" w:pos="0"/>
        </w:tabs>
        <w:ind w:left="6887" w:hanging="128"/>
      </w:pPr>
      <w:rPr>
        <w:rFonts w:ascii="Symbol" w:hAnsi="Symbol" w:cs="Symbol" w:hint="default"/>
        <w:lang w:val="it-IT" w:eastAsia="en-US" w:bidi="ar-SA"/>
      </w:rPr>
    </w:lvl>
    <w:lvl w:ilvl="7">
      <w:start w:val="1"/>
      <w:numFmt w:val="bullet"/>
      <w:lvlText w:val=""/>
      <w:lvlJc w:val="left"/>
      <w:pPr>
        <w:tabs>
          <w:tab w:val="num" w:pos="0"/>
        </w:tabs>
        <w:ind w:left="7965" w:hanging="128"/>
      </w:pPr>
      <w:rPr>
        <w:rFonts w:ascii="Symbol" w:hAnsi="Symbol" w:cs="Symbol" w:hint="default"/>
        <w:lang w:val="it-IT" w:eastAsia="en-US" w:bidi="ar-SA"/>
      </w:rPr>
    </w:lvl>
    <w:lvl w:ilvl="8">
      <w:start w:val="1"/>
      <w:numFmt w:val="bullet"/>
      <w:lvlText w:val=""/>
      <w:lvlJc w:val="left"/>
      <w:pPr>
        <w:tabs>
          <w:tab w:val="num" w:pos="0"/>
        </w:tabs>
        <w:ind w:left="9043" w:hanging="128"/>
      </w:pPr>
      <w:rPr>
        <w:rFonts w:ascii="Symbol" w:hAnsi="Symbol" w:cs="Symbol" w:hint="default"/>
        <w:lang w:val="it-IT" w:eastAsia="en-US" w:bidi="ar-SA"/>
      </w:rPr>
    </w:lvl>
  </w:abstractNum>
  <w:abstractNum w:abstractNumId="4">
    <w:lvl w:ilvl="0">
      <w:start w:val="1"/>
      <w:numFmt w:val="decimal"/>
      <w:lvlText w:val="%1."/>
      <w:lvlJc w:val="left"/>
      <w:pPr>
        <w:tabs>
          <w:tab w:val="num" w:pos="0"/>
        </w:tabs>
        <w:ind w:left="288" w:hanging="234"/>
      </w:pPr>
      <w:rPr>
        <w:sz w:val="16"/>
        <w:spacing w:val="0"/>
        <w:i w:val="false"/>
        <w:b w:val="false"/>
        <w:szCs w:val="16"/>
        <w:iCs w:val="false"/>
        <w:bCs w:val="false"/>
        <w:w w:val="100"/>
        <w:rFonts w:ascii="Verdana" w:hAnsi="Verdana" w:eastAsia="Verdana" w:cs="Verdana"/>
        <w:lang w:val="it-IT" w:eastAsia="en-US" w:bidi="ar-SA"/>
      </w:rPr>
    </w:lvl>
    <w:lvl w:ilvl="1">
      <w:start w:val="1"/>
      <w:numFmt w:val="lowerLetter"/>
      <w:lvlText w:val="%2)"/>
      <w:lvlJc w:val="left"/>
      <w:pPr>
        <w:tabs>
          <w:tab w:val="num" w:pos="0"/>
        </w:tabs>
        <w:ind w:left="264" w:hanging="264"/>
      </w:pPr>
      <w:rPr>
        <w:spacing w:val="-1"/>
        <w:b w:val="false"/>
        <w:w w:val="100"/>
        <w:lang w:val="it-IT" w:eastAsia="en-US" w:bidi="ar-SA"/>
      </w:rPr>
    </w:lvl>
    <w:lvl w:ilvl="2">
      <w:start w:val="1"/>
      <w:numFmt w:val="bullet"/>
      <w:lvlText w:val=""/>
      <w:lvlJc w:val="left"/>
      <w:pPr>
        <w:tabs>
          <w:tab w:val="num" w:pos="0"/>
        </w:tabs>
        <w:ind w:left="1706" w:hanging="264"/>
      </w:pPr>
      <w:rPr>
        <w:rFonts w:ascii="Symbol" w:hAnsi="Symbol" w:cs="Symbol" w:hint="default"/>
        <w:lang w:val="it-IT" w:eastAsia="en-US" w:bidi="ar-SA"/>
      </w:rPr>
    </w:lvl>
    <w:lvl w:ilvl="3">
      <w:start w:val="1"/>
      <w:numFmt w:val="bullet"/>
      <w:lvlText w:val=""/>
      <w:lvlJc w:val="left"/>
      <w:pPr>
        <w:tabs>
          <w:tab w:val="num" w:pos="0"/>
        </w:tabs>
        <w:ind w:left="2893" w:hanging="264"/>
      </w:pPr>
      <w:rPr>
        <w:rFonts w:ascii="Symbol" w:hAnsi="Symbol" w:cs="Symbol" w:hint="default"/>
        <w:lang w:val="it-IT" w:eastAsia="en-US" w:bidi="ar-SA"/>
      </w:rPr>
    </w:lvl>
    <w:lvl w:ilvl="4">
      <w:start w:val="1"/>
      <w:numFmt w:val="bullet"/>
      <w:lvlText w:val=""/>
      <w:lvlJc w:val="left"/>
      <w:pPr>
        <w:tabs>
          <w:tab w:val="num" w:pos="0"/>
        </w:tabs>
        <w:ind w:left="4079" w:hanging="264"/>
      </w:pPr>
      <w:rPr>
        <w:rFonts w:ascii="Symbol" w:hAnsi="Symbol" w:cs="Symbol" w:hint="default"/>
        <w:lang w:val="it-IT" w:eastAsia="en-US" w:bidi="ar-SA"/>
      </w:rPr>
    </w:lvl>
    <w:lvl w:ilvl="5">
      <w:start w:val="1"/>
      <w:numFmt w:val="bullet"/>
      <w:lvlText w:val=""/>
      <w:lvlJc w:val="left"/>
      <w:pPr>
        <w:tabs>
          <w:tab w:val="num" w:pos="0"/>
        </w:tabs>
        <w:ind w:left="5266" w:hanging="264"/>
      </w:pPr>
      <w:rPr>
        <w:rFonts w:ascii="Symbol" w:hAnsi="Symbol" w:cs="Symbol" w:hint="default"/>
        <w:lang w:val="it-IT" w:eastAsia="en-US" w:bidi="ar-SA"/>
      </w:rPr>
    </w:lvl>
    <w:lvl w:ilvl="6">
      <w:start w:val="1"/>
      <w:numFmt w:val="bullet"/>
      <w:lvlText w:val=""/>
      <w:lvlJc w:val="left"/>
      <w:pPr>
        <w:tabs>
          <w:tab w:val="num" w:pos="0"/>
        </w:tabs>
        <w:ind w:left="6452" w:hanging="264"/>
      </w:pPr>
      <w:rPr>
        <w:rFonts w:ascii="Symbol" w:hAnsi="Symbol" w:cs="Symbol" w:hint="default"/>
        <w:lang w:val="it-IT" w:eastAsia="en-US" w:bidi="ar-SA"/>
      </w:rPr>
    </w:lvl>
    <w:lvl w:ilvl="7">
      <w:start w:val="1"/>
      <w:numFmt w:val="bullet"/>
      <w:lvlText w:val=""/>
      <w:lvlJc w:val="left"/>
      <w:pPr>
        <w:tabs>
          <w:tab w:val="num" w:pos="0"/>
        </w:tabs>
        <w:ind w:left="7639" w:hanging="264"/>
      </w:pPr>
      <w:rPr>
        <w:rFonts w:ascii="Symbol" w:hAnsi="Symbol" w:cs="Symbol" w:hint="default"/>
        <w:lang w:val="it-IT" w:eastAsia="en-US" w:bidi="ar-SA"/>
      </w:rPr>
    </w:lvl>
    <w:lvl w:ilvl="8">
      <w:start w:val="1"/>
      <w:numFmt w:val="bullet"/>
      <w:lvlText w:val=""/>
      <w:lvlJc w:val="left"/>
      <w:pPr>
        <w:tabs>
          <w:tab w:val="num" w:pos="0"/>
        </w:tabs>
        <w:ind w:left="8825" w:hanging="264"/>
      </w:pPr>
      <w:rPr>
        <w:rFonts w:ascii="Symbol" w:hAnsi="Symbol" w:cs="Symbol" w:hint="default"/>
        <w:lang w:val="it-IT" w:eastAsia="en-US" w:bidi="ar-SA"/>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hyphenationZone w:val="283"/>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US" w:eastAsia="en-US" w:bidi="ar-SA"/>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left"/>
    </w:pPr>
    <w:rPr>
      <w:rFonts w:ascii="Verdana" w:hAnsi="Verdana" w:eastAsia="Verdana" w:cs="Verdana"/>
      <w:color w:val="auto"/>
      <w:kern w:val="0"/>
      <w:sz w:val="22"/>
      <w:szCs w:val="22"/>
      <w:lang w:val="it-IT" w:eastAsia="en-US" w:bidi="ar-SA"/>
    </w:rPr>
  </w:style>
  <w:style w:type="paragraph" w:styleId="Heading1">
    <w:name w:val="Heading 1"/>
    <w:basedOn w:val="Normal"/>
    <w:qFormat/>
    <w:pPr>
      <w:numPr>
        <w:ilvl w:val="0"/>
        <w:numId w:val="0"/>
      </w:numPr>
      <w:ind w:left="143"/>
      <w:outlineLvl w:val="0"/>
    </w:pPr>
    <w:rPr>
      <w:b/>
      <w:bCs/>
      <w:sz w:val="20"/>
      <w:szCs w:val="20"/>
    </w:rPr>
  </w:style>
  <w:style w:type="paragraph" w:styleId="Heading2">
    <w:name w:val="Heading 2"/>
    <w:basedOn w:val="Normal"/>
    <w:qFormat/>
    <w:pPr>
      <w:numPr>
        <w:ilvl w:val="0"/>
        <w:numId w:val="0"/>
      </w:numPr>
      <w:ind w:left="996"/>
      <w:outlineLvl w:val="1"/>
    </w:pPr>
    <w:rPr>
      <w:rFonts w:ascii="Arial" w:hAnsi="Arial" w:eastAsia="Arial" w:cs="Arial"/>
      <w:b/>
      <w:bCs/>
      <w:sz w:val="20"/>
      <w:szCs w:val="20"/>
    </w:rPr>
  </w:style>
  <w:style w:type="paragraph" w:styleId="Heading3">
    <w:name w:val="Heading 3"/>
    <w:basedOn w:val="Normal"/>
    <w:qFormat/>
    <w:pPr>
      <w:numPr>
        <w:ilvl w:val="0"/>
        <w:numId w:val="0"/>
      </w:numPr>
      <w:ind w:left="288"/>
      <w:jc w:val="both"/>
      <w:outlineLvl w:val="2"/>
    </w:pPr>
    <w:rPr>
      <w:b/>
      <w:bCs/>
      <w:sz w:val="16"/>
      <w:szCs w:val="16"/>
    </w:rPr>
  </w:style>
  <w:style w:type="paragraph" w:styleId="Heading4">
    <w:name w:val="Heading 4"/>
    <w:basedOn w:val="Normal"/>
    <w:next w:val="Normal"/>
    <w:link w:val="Titolo4Carattere"/>
    <w:qFormat/>
    <w:pPr>
      <w:keepNext w:val="true"/>
      <w:keepLines/>
      <w:numPr>
        <w:ilvl w:val="0"/>
        <w:numId w:val="0"/>
      </w:numPr>
      <w:spacing w:before="40" w:after="0"/>
      <w:outlineLvl w:val="3"/>
    </w:pPr>
    <w:rPr>
      <w:rFonts w:ascii="Cambria" w:hAnsi="Cambria" w:eastAsia="Calibri" w:cs="Tahoma"/>
      <w:i/>
      <w:iCs/>
      <w:color w:themeColor="accent1" w:themeShade="bf" w:val="365F91"/>
    </w:rPr>
  </w:style>
  <w:style w:type="character" w:styleId="DefaultParagraphFont">
    <w:name w:val="Default Paragraph Font"/>
    <w:qFormat/>
    <w:rPr/>
  </w:style>
  <w:style w:type="character" w:styleId="Hyperlink">
    <w:name w:val="Hyperlink"/>
    <w:rPr>
      <w:color w:val="000080"/>
      <w:u w:val="single"/>
    </w:rPr>
  </w:style>
  <w:style w:type="character" w:styleId="Punti">
    <w:name w:val="Punti"/>
    <w:qFormat/>
    <w:rPr>
      <w:rFonts w:ascii="OpenSymbol" w:hAnsi="OpenSymbol" w:eastAsia="OpenSymbol" w:cs="OpenSymbol"/>
    </w:rPr>
  </w:style>
  <w:style w:type="character" w:styleId="Titolo4Carattere">
    <w:name w:val="Titolo 4 Carattere"/>
    <w:basedOn w:val="DefaultParagraphFont"/>
    <w:qFormat/>
    <w:rPr>
      <w:rFonts w:ascii="Cambria" w:hAnsi="Cambria" w:eastAsia="Calibri" w:cs="Tahoma"/>
      <w:i/>
      <w:iCs/>
      <w:color w:themeColor="accent1" w:themeShade="bf" w:val="365F91"/>
      <w:lang w:val="it-IT"/>
    </w:rPr>
  </w:style>
  <w:style w:type="character" w:styleId="UnresolvedMention">
    <w:name w:val="Unresolved Mention"/>
    <w:basedOn w:val="DefaultParagraphFont"/>
    <w:qFormat/>
    <w:rPr>
      <w:color w:val="605E5C"/>
      <w:shd w:fill="E1DFDD" w:val="clear"/>
    </w:rPr>
  </w:style>
  <w:style w:type="character" w:styleId="Carpredefinitoparagrafo">
    <w:name w:val="Car. predefinito paragrafo"/>
    <w:qFormat/>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rPr>
      <w:sz w:val="16"/>
      <w:szCs w:val="16"/>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Title">
    <w:name w:val="Title"/>
    <w:basedOn w:val="Normal"/>
    <w:next w:val="BodyText"/>
    <w:qFormat/>
    <w:pPr>
      <w:keepNext w:val="true"/>
      <w:spacing w:before="240" w:after="120"/>
    </w:pPr>
    <w:rPr>
      <w:rFonts w:ascii="Liberation Sans" w:hAnsi="Liberation Sans" w:eastAsia="Microsoft YaHei" w:cs="Arial"/>
      <w:sz w:val="28"/>
      <w:szCs w:val="28"/>
    </w:rPr>
  </w:style>
  <w:style w:type="paragraph" w:styleId="Caption1">
    <w:name w:val="caption1"/>
    <w:basedOn w:val="Normal"/>
    <w:qFormat/>
    <w:pPr>
      <w:suppressLineNumbers/>
      <w:spacing w:before="120" w:after="120"/>
    </w:pPr>
    <w:rPr>
      <w:rFonts w:cs="Arial"/>
      <w:i/>
      <w:iCs/>
      <w:sz w:val="24"/>
      <w:szCs w:val="24"/>
    </w:rPr>
  </w:style>
  <w:style w:type="paragraph" w:styleId="ListParagraph">
    <w:name w:val="List Paragraph"/>
    <w:basedOn w:val="Normal"/>
    <w:qFormat/>
    <w:pPr>
      <w:ind w:left="288"/>
      <w:jc w:val="both"/>
    </w:pPr>
    <w:rPr/>
  </w:style>
  <w:style w:type="paragraph" w:styleId="TableParagraph">
    <w:name w:val="Table Paragraph"/>
    <w:basedOn w:val="Normal"/>
    <w:qFormat/>
    <w:pPr/>
    <w:rPr/>
  </w:style>
  <w:style w:type="paragraph" w:styleId="Intestazioneepidipagina">
    <w:name w:val="Intestazione e piè di pagina"/>
    <w:basedOn w:val="Normal"/>
    <w:qFormat/>
    <w:pPr/>
    <w:rPr/>
  </w:style>
  <w:style w:type="paragraph" w:styleId="Header">
    <w:name w:val="Header"/>
    <w:basedOn w:val="Intestazioneepidipagina"/>
    <w:pPr/>
    <w:rPr/>
  </w:style>
  <w:style w:type="paragraph" w:styleId="Contenutocornice">
    <w:name w:val="Contenuto cornice"/>
    <w:basedOn w:val="Normal"/>
    <w:qFormat/>
    <w:pPr/>
    <w:rPr/>
  </w:style>
  <w:style w:type="paragraph" w:styleId="Footer">
    <w:name w:val="Footer"/>
    <w:basedOn w:val="Intestazioneepidipagina"/>
    <w:pPr/>
    <w:rPr/>
  </w:style>
  <w:style w:type="paragraph" w:styleId="Contenutotabella">
    <w:name w:val="Contenuto tabella"/>
    <w:basedOn w:val="Normal"/>
    <w:qFormat/>
    <w:pPr>
      <w:suppressLineNumbers/>
    </w:pPr>
    <w:rPr/>
  </w:style>
  <w:style w:type="paragraph" w:styleId="Default">
    <w:name w:val="Default"/>
    <w:qFormat/>
    <w:pPr>
      <w:widowControl/>
      <w:suppressAutoHyphens w:val="true"/>
      <w:overflowPunct w:val="false"/>
      <w:bidi w:val="0"/>
      <w:spacing w:before="0" w:after="0"/>
      <w:jc w:val="left"/>
    </w:pPr>
    <w:rPr>
      <w:rFonts w:ascii="Verdana" w:hAnsi="Verdana" w:eastAsia="Calibri" w:cs="Tahoma"/>
      <w:color w:val="000000"/>
      <w:kern w:val="0"/>
      <w:sz w:val="24"/>
      <w:szCs w:val="22"/>
      <w:lang w:val="en-US" w:eastAsia="en-US" w:bidi="ar-SA"/>
    </w:rPr>
  </w:style>
  <w:style w:type="paragraph" w:styleId="NormalWeb">
    <w:name w:val="Normal (Web)"/>
    <w:basedOn w:val="Normal"/>
    <w:qFormat/>
    <w:pPr>
      <w:widowControl/>
      <w:suppressAutoHyphens w:val="false"/>
      <w:spacing w:before="49" w:after="49"/>
    </w:pPr>
    <w:rPr>
      <w:rFonts w:ascii="Times New Roman" w:hAnsi="Times New Roman" w:eastAsia="Times New Roman" w:cs="Times New Roman"/>
      <w:sz w:val="24"/>
      <w:szCs w:val="24"/>
      <w:lang w:eastAsia="it-IT"/>
    </w:rPr>
  </w:style>
  <w:style w:type="paragraph" w:styleId="Titolotabella">
    <w:name w:val="Titolo tabella"/>
    <w:basedOn w:val="Contenutotabella"/>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omune.spoleto@postacert.umbria.it" TargetMode="External"/><Relationship Id="rId3" Type="http://schemas.openxmlformats.org/officeDocument/2006/relationships/hyperlink" Target="http://www.comune.spoleto.pg.it/" TargetMode="External"/><Relationship Id="rId4" Type="http://schemas.openxmlformats.org/officeDocument/2006/relationships/hyperlink" Target="http://www.comunespoleto.gov.it/" TargetMode="External"/><Relationship Id="rId5" Type="http://schemas.openxmlformats.org/officeDocument/2006/relationships/hyperlink" Target="http://www.comunespoleto.gov.it/" TargetMode="External"/><Relationship Id="rId6" Type="http://schemas.openxmlformats.org/officeDocument/2006/relationships/hyperlink" Target="mailto:nora.belmonte@comune.spoleto.pg.it" TargetMode="External"/><Relationship Id="rId7" Type="http://schemas.openxmlformats.org/officeDocument/2006/relationships/hyperlink" Target="mailto:roberta.farinelli@comune.spoleto.pg.it" TargetMode="External"/><Relationship Id="rId8" Type="http://schemas.openxmlformats.org/officeDocument/2006/relationships/hyperlink" Target="http://www.comunespoleto.gov.it/" TargetMode="External"/><Relationship Id="rId9" Type="http://schemas.openxmlformats.org/officeDocument/2006/relationships/hyperlink" Target="mailto:f.poti@szaa.it" TargetMode="External"/><Relationship Id="rId10" Type="http://schemas.openxmlformats.org/officeDocument/2006/relationships/hyperlink" Target="mailto:comune.spoleto@postacert.umbria.it"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966</TotalTime>
  <Application>LibreOffice/7.6.7.2$Windows_X86_64 LibreOffice_project/dd47e4b30cb7dab30588d6c79c651f218165e3c5</Application>
  <AppVersion>15.0000</AppVersion>
  <Pages>18</Pages>
  <Words>4651</Words>
  <Characters>28138</Characters>
  <CharactersWithSpaces>32542</CharactersWithSpaces>
  <Paragraphs>273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2026-01-26T11:37:00Z</dcterms:created>
  <dc:creator>Franca.Maltempi</dc:creator>
  <dc:description/>
  <dc:language>it-IT</dc:language>
  <cp:lastModifiedBy/>
  <cp:lastPrinted>2026-06-19T10:00:29Z</cp:lastPrinted>
  <dcterms:modified xsi:type="dcterms:W3CDTF">2026-06-19T10:09:27Z</dcterms:modified>
  <cp:revision>131</cp:revision>
  <dc:subject/>
  <dc:title>Rip ServUtenza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2023-01-02T00:00:00Z</vt:filetime>
  </property>
  <property fmtid="{D5CDD505-2E9C-101B-9397-08002B2CF9AE}" pid="4" name="Creator">
    <vt:lpwstr>Writer</vt:lpwstr>
  </property>
  <property fmtid="{D5CDD505-2E9C-101B-9397-08002B2CF9AE}" pid="5" name="LastSaved">
    <vt:filetime>2023-01-02T00:00:00Z</vt:filetime>
  </property>
  <property fmtid="{D5CDD505-2E9C-101B-9397-08002B2CF9AE}" pid="6" name="Producer">
    <vt:lpwstr>LibreOffice 7.3</vt:lpwstr>
  </property>
</Properties>
</file>