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-307" w:right="-4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ab/>
      </w:r>
      <w:bookmarkStart w:id="0" w:name="_gjdgxs"/>
      <w:bookmarkEnd w:id="0"/>
    </w:p>
    <w:p>
      <w:pPr>
        <w:pStyle w:val="Normal"/>
        <w:spacing w:lineRule="auto" w:line="276" w:before="57" w:after="57"/>
        <w:jc w:val="both"/>
        <w:rPr>
          <w:rFonts w:ascii="Verdana" w:hAnsi="Verdana" w:eastAsia="Verdana" w:cs="Calibri"/>
          <w:b/>
          <w:bCs/>
          <w:color w:val="000000"/>
          <w:sz w:val="20"/>
          <w:szCs w:val="20"/>
        </w:rPr>
      </w:pPr>
      <w:r>
        <w:rPr>
          <w:rStyle w:val="Emphasis"/>
          <w:rFonts w:eastAsia="Verdana" w:cs="Calibri" w:ascii="Verdana" w:hAnsi="Verdana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ffect w:val="none"/>
          <w:shd w:fill="auto" w:val="clear"/>
          <w:em w:val="none"/>
          <w:lang w:val="it-IT" w:eastAsia="en-US" w:bidi="ar-SA"/>
        </w:rPr>
        <w:t>Avviso per l’acquisizione di manifestazioni di interesse da parte di operatori economici per il sostegno di rilevanti iniziative localizzate nel territorio comunale, volte alla promozione e allo sviluppo socio-economico-culturale del territorio.</w:t>
      </w:r>
    </w:p>
    <w:p>
      <w:pPr>
        <w:pStyle w:val="Normal"/>
        <w:tabs>
          <w:tab w:val="clear" w:pos="720"/>
          <w:tab w:val="left" w:pos="-1134" w:leader="none"/>
          <w:tab w:val="left" w:pos="-568" w:leader="none"/>
          <w:tab w:val="left" w:pos="-2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</w:tabs>
        <w:spacing w:lineRule="auto" w:line="276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exact" w:line="320"/>
        <w:jc w:val="center"/>
        <w:rPr>
          <w:rFonts w:ascii="Verdana" w:hAnsi="Verdana" w:eastAsia="Verdana" w:cs="Calibri"/>
          <w:b/>
          <w:bCs/>
          <w:color w:val="000000"/>
          <w:kern w:val="0"/>
          <w:sz w:val="20"/>
          <w:szCs w:val="20"/>
          <w:lang w:val="it-IT" w:eastAsia="it-IT" w:bidi="ar-SA"/>
        </w:rPr>
      </w:pPr>
      <w:r>
        <w:rPr>
          <w:rFonts w:eastAsia="Verdana" w:cs="Calibri" w:ascii="Verdana" w:hAnsi="Verdana"/>
          <w:b/>
          <w:bCs/>
          <w:color w:val="000000"/>
          <w:kern w:val="0"/>
          <w:sz w:val="20"/>
          <w:szCs w:val="20"/>
          <w:lang w:val="it-IT" w:eastAsia="it-IT" w:bidi="ar-SA"/>
        </w:rPr>
        <w:t>SCHEDA SOGGETTO PROPONENTE</w:t>
      </w:r>
    </w:p>
    <w:p>
      <w:pPr>
        <w:pStyle w:val="Normal"/>
        <w:spacing w:lineRule="exact" w:line="320"/>
        <w:jc w:val="center"/>
        <w:rPr>
          <w:rFonts w:ascii="Verdana" w:hAnsi="Verdana" w:eastAsia="Verdana" w:cs="Calibri"/>
          <w:b/>
          <w:bCs/>
          <w:color w:val="000000"/>
          <w:kern w:val="0"/>
          <w:sz w:val="20"/>
          <w:szCs w:val="20"/>
          <w:lang w:val="it-IT" w:eastAsia="it-IT" w:bidi="ar-SA"/>
        </w:rPr>
      </w:pPr>
      <w:r>
        <w:rPr>
          <w:rFonts w:eastAsia="Verdana" w:cs="Calibri" w:ascii="Verdana" w:hAnsi="Verdana"/>
          <w:b/>
          <w:bCs/>
          <w:color w:val="000000"/>
          <w:kern w:val="0"/>
          <w:sz w:val="20"/>
          <w:szCs w:val="20"/>
          <w:lang w:val="it-IT" w:eastAsia="it-IT" w:bidi="ar-SA"/>
        </w:rPr>
        <w:t>Dichiarazione sostitutiva dell’atto di notorietà attestante il possesso dei requisiti di ammissibilità soggettiva di partecipazione all’Avviso e dei requisiti generali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La sottoscritta /Il sottoscritto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(nome) ________________________________________ (cognome) 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C.F. ______________________     nata/o a _________________________________ il _______________________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residente in _____________________________ Prov. ______ in via/p.zza ___________________________ ____________________________________________________________ n. ______C.A.P. 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tel. ________________________ cell. ______________________ e-mail _________________________________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Times New Roman" w:ascii="Times New Roman" w:hAnsi="Times New Roman"/>
        </w:rPr>
        <w:t>in qualità di Legale Rappresentante di</w:t>
      </w:r>
      <w:r>
        <w:rPr>
          <w:rFonts w:cs="Calibri"/>
        </w:rPr>
        <w:t xml:space="preserve"> 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cs="Calibri"/>
        </w:rPr>
      </w:pPr>
      <w:r>
        <w:rPr>
          <w:rFonts w:cs="Times New Roman" w:ascii="Times New Roman" w:hAnsi="Times New Roman"/>
        </w:rPr>
        <w:t xml:space="preserve">forma giuridica </w:t>
      </w:r>
      <w:r>
        <w:rPr>
          <w:rFonts w:cs="Calibri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cs="Calibri"/>
        </w:rPr>
      </w:pPr>
      <w:r>
        <w:rPr>
          <w:rFonts w:cs="Times New Roman" w:ascii="Times New Roman" w:hAnsi="Times New Roman"/>
        </w:rPr>
        <w:t>con sede legale in</w:t>
      </w:r>
      <w:r>
        <w:rPr>
          <w:rFonts w:cs="Calibri"/>
        </w:rPr>
        <w:t xml:space="preserve"> __________________________________ </w:t>
      </w:r>
      <w:r>
        <w:rPr>
          <w:rFonts w:cs="Times New Roman" w:ascii="Times New Roman" w:hAnsi="Times New Roman"/>
        </w:rPr>
        <w:t>Prov. _____ in via/p.zza</w:t>
      </w:r>
      <w:r>
        <w:rPr>
          <w:rFonts w:cs="Calibri"/>
        </w:rPr>
        <w:t xml:space="preserve"> _________________________________________________________C.A.P.  _______________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con sede operativa (compilare solo se diversa dalla sede legale) </w:t>
      </w:r>
      <w:r>
        <w:rPr>
          <w:rFonts w:cs="Calibri"/>
        </w:rPr>
        <w:t>_____________________________</w:t>
      </w:r>
      <w:r>
        <w:rPr>
          <w:rFonts w:cs="Times New Roman" w:ascii="Times New Roman" w:hAnsi="Times New Roman"/>
        </w:rPr>
        <w:t xml:space="preserve">Prov._____ alla via/p.zza __________________________________________C.A.P.  _____________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tel. ___________________ cell.  ______________________ e-mail 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PEC ________________________ sito web _________________________ P. IVA________________________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60"/>
        <w:ind w:right="-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>
      <w:pPr>
        <w:pStyle w:val="Normal"/>
        <w:widowControl w:val="false"/>
        <w:spacing w:before="120" w:after="0"/>
        <w:ind w:left="3924" w:right="-40"/>
        <w:jc w:val="both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  <w:t>DICHIARA</w:t>
      </w:r>
    </w:p>
    <w:p>
      <w:pPr>
        <w:pStyle w:val="BodyText"/>
        <w:spacing w:before="0" w:after="283"/>
        <w:jc w:val="both"/>
        <w:rPr/>
      </w:pP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>1. Che l’impresa rappresentata possiede lo status di: ……………..…..…..……………... (</w:t>
      </w:r>
      <w:r>
        <w:rPr>
          <w:rStyle w:val="CorpodeltestoCarattere"/>
          <w:rFonts w:eastAsia="Lucida Sans Unicode" w:cs="Verdana" w:ascii="Verdana" w:hAnsi="Verdana"/>
          <w:i/>
          <w:iCs/>
          <w:color w:val="auto"/>
          <w:kern w:val="2"/>
          <w:sz w:val="20"/>
          <w:szCs w:val="20"/>
          <w:lang w:val="it-IT" w:eastAsia="zxx" w:bidi="zxx"/>
        </w:rPr>
        <w:t>indicare se micro, PMI o grande Impresa</w:t>
      </w: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>);</w:t>
      </w:r>
    </w:p>
    <w:p>
      <w:pPr>
        <w:pStyle w:val="BodyText"/>
        <w:spacing w:before="0" w:after="283"/>
        <w:jc w:val="both"/>
        <w:rPr/>
      </w:pP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2. Che la propria impresa rientra in una delle seguenti categorie, </w:t>
      </w:r>
      <w:r>
        <w:rPr>
          <w:rStyle w:val="CorpodeltestoCarattere"/>
          <w:rFonts w:eastAsia="Lucida Sans Unicode" w:cs="Verdana" w:ascii="Verdana" w:hAnsi="Verdana"/>
          <w:color w:val="FF0000"/>
          <w:kern w:val="2"/>
          <w:sz w:val="20"/>
          <w:szCs w:val="20"/>
          <w:lang w:val="it-IT" w:eastAsia="zxx" w:bidi="zxx"/>
        </w:rPr>
        <w:t>così come definite dall’articolo 3 Allegato 1 del Regolamento (UE) n. 651/2014</w:t>
      </w: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(</w:t>
      </w:r>
      <w:r>
        <w:rPr>
          <w:rStyle w:val="CorpodeltestoCarattere"/>
          <w:rFonts w:eastAsia="Lucida Sans Unicode" w:cs="Verdana" w:ascii="Verdana" w:hAnsi="Verdana"/>
          <w:i/>
          <w:iCs/>
          <w:color w:val="auto"/>
          <w:kern w:val="2"/>
          <w:sz w:val="20"/>
          <w:szCs w:val="20"/>
          <w:lang w:val="it-IT" w:eastAsia="zxx" w:bidi="zxx"/>
        </w:rPr>
        <w:t>barrare l'opzione che descrive la situazione dell'impresa rispetto ad altre</w:t>
      </w: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>):</w:t>
      </w:r>
    </w:p>
    <w:p>
      <w:pPr>
        <w:pStyle w:val="BodyText"/>
        <w:widowControl w:val="false"/>
        <w:suppressAutoHyphens w:val="true"/>
        <w:bidi w:val="0"/>
        <w:spacing w:before="0" w:after="283"/>
        <w:ind w:left="397" w:right="0"/>
        <w:jc w:val="both"/>
        <w:rPr/>
      </w:pPr>
      <w:r>
        <w:rPr>
          <w:rStyle w:val="CorpodeltestoCarattere"/>
          <w:rFonts w:eastAsia="SimSun;宋体" w:cs="Verdana" w:ascii="Verdana" w:hAnsi="Verdana"/>
          <w:color w:val="auto"/>
          <w:kern w:val="2"/>
          <w:sz w:val="20"/>
          <w:szCs w:val="20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 </w:t>
      </w: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>Impresa autonoma:</w:t>
      </w:r>
      <w:r>
        <w:rPr>
          <w:rStyle w:val="CorpodeltestoCarattere"/>
          <w:rFonts w:eastAsia="Lucida Sans Unicode" w:cs="Verdana" w:ascii="Verdana" w:hAnsi="Verdana"/>
          <w:color w:val="FF0000"/>
          <w:kern w:val="2"/>
          <w:sz w:val="20"/>
          <w:szCs w:val="20"/>
          <w:lang w:val="it-IT" w:eastAsia="zxx" w:bidi="zxx"/>
        </w:rPr>
        <w:t xml:space="preserve"> impresa non classificata come impresa associata oppure come impresa collegata </w:t>
      </w:r>
      <w:r>
        <w:rPr>
          <w:rStyle w:val="CorpodeltestoCarattere"/>
          <w:rFonts w:eastAsia="Lucida Sans Unicode" w:cs="Verdana" w:ascii="Verdana" w:hAnsi="Verdana"/>
          <w:color w:themeColor="dark1" w:val="000000"/>
          <w:kern w:val="2"/>
          <w:sz w:val="20"/>
          <w:szCs w:val="20"/>
          <w:lang w:val="it-IT" w:eastAsia="zxx" w:bidi="zxx"/>
        </w:rPr>
        <w:t>(l'impresa</w:t>
      </w: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non ha partecipazioni o collegamenti con altre imprese, oppure le partecipazioni/collegamenti sono inferiori alle soglie previste (inferiori al 25% del capitale o dei diritti di voto);</w:t>
      </w:r>
    </w:p>
    <w:p>
      <w:pPr>
        <w:pStyle w:val="BodyText"/>
        <w:widowControl w:val="false"/>
        <w:suppressAutoHyphens w:val="true"/>
        <w:bidi w:val="0"/>
        <w:spacing w:before="0" w:after="283"/>
        <w:ind w:left="397" w:right="0"/>
        <w:jc w:val="both"/>
        <w:rPr/>
      </w:pPr>
      <w:r>
        <w:rPr>
          <w:rStyle w:val="CorpodeltestoCarattere"/>
          <w:rFonts w:eastAsia="SimSun;宋体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□ </w:t>
      </w:r>
      <w:r>
        <w:rPr>
          <w:rStyle w:val="CorpodeltestoCarattere"/>
          <w:rFonts w:eastAsia="Lucida Sans Unicode" w:cs="Verdana" w:ascii="Verdana" w:hAnsi="Verdana"/>
          <w:color w:val="000000"/>
          <w:kern w:val="2"/>
          <w:sz w:val="20"/>
          <w:szCs w:val="20"/>
          <w:shd w:fill="auto" w:val="clear"/>
          <w:lang w:val="it-IT" w:eastAsia="zxx" w:bidi="zxx"/>
        </w:rPr>
        <w:t>Impresa associata:</w:t>
      </w:r>
      <w:r>
        <w:rPr>
          <w:rStyle w:val="CorpodeltestoCarattere"/>
          <w:rFonts w:eastAsia="Verdana" w:cs="Verdana" w:ascii="Verdana" w:hAnsi="Verdana"/>
          <w:color w:val="FF0000"/>
          <w:kern w:val="2"/>
          <w:sz w:val="20"/>
          <w:szCs w:val="20"/>
          <w:lang w:val="it-IT" w:eastAsia="zxx" w:bidi="zxx"/>
        </w:rPr>
        <w:t xml:space="preserve"> impresa non classificata come impresa collegata </w:t>
      </w:r>
      <w:r>
        <w:rPr>
          <w:rStyle w:val="CorpodeltestoCarattere"/>
          <w:rFonts w:eastAsia="Lucida Sans Unicode" w:cs="Verdana" w:ascii="Verdana" w:hAnsi="Verdana"/>
          <w:color w:val="000000"/>
          <w:kern w:val="2"/>
          <w:sz w:val="20"/>
          <w:szCs w:val="20"/>
          <w:shd w:fill="auto" w:val="clear"/>
          <w:lang w:val="it-IT" w:eastAsia="zxx" w:bidi="zxx"/>
        </w:rPr>
        <w:t>Impresa Associata: L'impresa detiene una partecipazione compresa tra il 25% e il 50% in un'altra impresa, o viceversa;</w:t>
      </w:r>
    </w:p>
    <w:p>
      <w:pPr>
        <w:pStyle w:val="BodyText"/>
        <w:widowControl w:val="false"/>
        <w:suppressAutoHyphens w:val="true"/>
        <w:bidi w:val="0"/>
        <w:spacing w:before="0" w:after="283"/>
        <w:ind w:left="397" w:right="0"/>
        <w:jc w:val="both"/>
        <w:rPr/>
      </w:pPr>
      <w:r>
        <w:rPr>
          <w:rStyle w:val="CorpodeltestoCarattere"/>
          <w:rFonts w:eastAsia="SimSun;宋体" w:cs="Verdana" w:ascii="Verdana" w:hAnsi="Verdana"/>
          <w:color w:val="000000"/>
          <w:kern w:val="2"/>
          <w:sz w:val="20"/>
          <w:szCs w:val="20"/>
          <w:shd w:fill="auto" w:val="clear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color w:val="000000"/>
          <w:kern w:val="2"/>
          <w:sz w:val="20"/>
          <w:szCs w:val="20"/>
          <w:shd w:fill="auto" w:val="clear"/>
          <w:lang w:val="it-IT" w:eastAsia="zxx" w:bidi="zxx"/>
        </w:rPr>
        <w:t xml:space="preserve"> </w:t>
      </w:r>
      <w:r>
        <w:rPr>
          <w:rStyle w:val="CorpodeltestoCarattere"/>
          <w:rFonts w:eastAsia="Lucida Sans Unicode" w:cs="Verdana" w:ascii="Verdana" w:hAnsi="Verdana"/>
          <w:color w:val="000000"/>
          <w:kern w:val="2"/>
          <w:sz w:val="20"/>
          <w:szCs w:val="20"/>
          <w:shd w:fill="auto" w:val="clear"/>
          <w:lang w:val="it-IT" w:eastAsia="zxx" w:bidi="zxx"/>
        </w:rPr>
        <w:t>Impresa collegata: l'impresa detiene la maggioranza dei diritti di voto o esercita un'influenza dominante su un'altra impresa, o viceversa;</w:t>
      </w:r>
    </w:p>
    <w:p>
      <w:pPr>
        <w:pStyle w:val="BodyText"/>
        <w:widowControl w:val="false"/>
        <w:suppressAutoHyphens w:val="true"/>
        <w:bidi w:val="0"/>
        <w:spacing w:before="0" w:after="283"/>
        <w:ind w:left="397" w:right="0"/>
        <w:jc w:val="both"/>
        <w:rPr/>
      </w:pPr>
      <w:r>
        <w:rPr>
          <w:rStyle w:val="CorpodeltestoCarattere"/>
          <w:rFonts w:eastAsia="SimSun;宋体" w:cs="Verdana" w:ascii="Verdana" w:hAnsi="Verdana"/>
          <w:color w:val="auto"/>
          <w:kern w:val="2"/>
          <w:sz w:val="20"/>
          <w:szCs w:val="20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 </w:t>
      </w:r>
      <w:r>
        <w:rPr>
          <w:rStyle w:val="CorpodeltestoCarattere"/>
          <w:rFonts w:eastAsia="Lucida Sans Unicode" w:cs="Verdana" w:ascii="Verdana" w:hAnsi="Verdana"/>
          <w:color w:val="auto"/>
          <w:kern w:val="2"/>
          <w:sz w:val="20"/>
          <w:szCs w:val="20"/>
          <w:lang w:val="it-IT" w:eastAsia="zxx" w:bidi="zxx"/>
        </w:rPr>
        <w:t>Non applicabile (Impresa di nuova costituzione e/o non ha rapporti con altre imprese).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412" w:after="120"/>
        <w:ind w:hanging="0" w:left="0" w:right="-57"/>
        <w:contextualSpacing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 xml:space="preserve">3. di essere in possesso dei </w:t>
      </w:r>
      <w:r>
        <w:rPr>
          <w:rStyle w:val="CorpodeltestoCarattere"/>
          <w:rFonts w:eastAsia="Lucida Sans Unicode"/>
          <w:color w:val="000000"/>
          <w:kern w:val="2"/>
          <w:sz w:val="20"/>
          <w:szCs w:val="20"/>
          <w:shd w:fill="auto" w:val="clear"/>
          <w:lang w:val="it-IT" w:eastAsia="zxx" w:bidi="zxx"/>
        </w:rPr>
        <w:t>requisiti di ammissibilità soggettiva di cui all’art. 3 d</w:t>
      </w: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 xml:space="preserve">ell’Avviso all’oggetto, come di seguito enunciati: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412" w:after="120"/>
        <w:ind w:hanging="0" w:left="510" w:right="-57"/>
        <w:contextualSpacing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- essere in possesso alla data di presentazione della domanda di requisiti che dovranno essere mantenuti per tutta la durata del progetto e fino all’erogazione del saldo a pena di revoca, come di seguito specificato: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412" w:after="120"/>
        <w:ind w:hanging="0" w:left="510" w:right="-57"/>
        <w:contextualSpacing/>
        <w:jc w:val="both"/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 xml:space="preserve">- </w:t>
      </w:r>
      <w:r>
        <w:rPr>
          <w:rStyle w:val="CorpodeltestoCarattere"/>
          <w:rFonts w:eastAsia="Lucida Sans Unicode" w:ascii="Verdana" w:hAnsi="Verdana"/>
          <w:color w:val="auto"/>
          <w:spacing w:val="-2"/>
          <w:kern w:val="2"/>
          <w:sz w:val="20"/>
          <w:szCs w:val="20"/>
          <w:lang w:val="it-IT" w:eastAsia="zxx" w:bidi="zxx"/>
        </w:rPr>
        <w:t>essere</w:t>
      </w:r>
      <w:r>
        <w:rPr>
          <w:rStyle w:val="CorpodeltestoCarattere"/>
          <w:rFonts w:eastAsia="Lucida Sans Unicode" w:ascii="Verdana" w:hAnsi="Verdana"/>
          <w:color w:val="auto"/>
          <w:spacing w:val="-3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spacing w:val="-2"/>
          <w:kern w:val="2"/>
          <w:sz w:val="20"/>
          <w:szCs w:val="20"/>
          <w:lang w:val="it-IT" w:eastAsia="zxx" w:bidi="zxx"/>
        </w:rPr>
        <w:t>regolarmente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spacing w:val="-2"/>
          <w:kern w:val="2"/>
          <w:sz w:val="20"/>
          <w:szCs w:val="20"/>
          <w:lang w:val="it-IT" w:eastAsia="zxx" w:bidi="zxx"/>
        </w:rPr>
        <w:t>iscritte</w:t>
      </w:r>
      <w:r>
        <w:rPr>
          <w:rStyle w:val="CorpodeltestoCarattere"/>
          <w:rFonts w:eastAsia="Lucida Sans Unicode" w:ascii="Verdana" w:hAnsi="Verdana"/>
          <w:color w:val="auto"/>
          <w:spacing w:val="-3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spacing w:val="-2"/>
          <w:kern w:val="2"/>
          <w:sz w:val="20"/>
          <w:szCs w:val="20"/>
          <w:lang w:val="it-IT" w:eastAsia="zxx" w:bidi="zxx"/>
        </w:rPr>
        <w:t>come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spacing w:val="-2"/>
          <w:kern w:val="2"/>
          <w:sz w:val="20"/>
          <w:szCs w:val="20"/>
          <w:lang w:val="it-IT" w:eastAsia="zxx" w:bidi="zxx"/>
        </w:rPr>
        <w:t>“Attiva”</w:t>
      </w:r>
      <w:r>
        <w:rPr>
          <w:rStyle w:val="CorpodeltestoCarattere"/>
          <w:rFonts w:eastAsia="Lucida Sans Unicode" w:ascii="Verdana" w:hAnsi="Verdana"/>
          <w:color w:val="auto"/>
          <w:spacing w:val="3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al Registro delle Imprese istituito presso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la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Camera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di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Commercio,</w:t>
      </w:r>
      <w:r>
        <w:rPr>
          <w:rStyle w:val="CorpodeltestoCarattere"/>
          <w:rFonts w:eastAsia="Lucida Sans Unicode" w:ascii="Verdana" w:hAnsi="Verdana"/>
          <w:color w:val="auto"/>
          <w:spacing w:val="-10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Industria,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Artigianato</w:t>
      </w:r>
      <w:r>
        <w:rPr>
          <w:rStyle w:val="CorpodeltestoCarattere"/>
          <w:rFonts w:eastAsia="Lucida Sans Unicode" w:ascii="Verdana" w:hAnsi="Verdana"/>
          <w:color w:val="auto"/>
          <w:spacing w:val="-12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e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Agricoltura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competente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per</w:t>
      </w:r>
      <w:r>
        <w:rPr>
          <w:rStyle w:val="CorpodeltestoCarattere"/>
          <w:rFonts w:eastAsia="Lucida Sans Unicode" w:ascii="Verdana" w:hAnsi="Verdana"/>
          <w:color w:val="auto"/>
          <w:spacing w:val="-8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territorio</w:t>
      </w:r>
      <w:r>
        <w:rPr>
          <w:rStyle w:val="CorpodeltestoCarattere"/>
          <w:rFonts w:eastAsia="Lucida Sans Unicode" w:ascii="Verdana" w:hAnsi="Verdana"/>
          <w:color w:val="auto"/>
          <w:spacing w:val="-10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o</w:t>
      </w:r>
      <w:r>
        <w:rPr>
          <w:rStyle w:val="CorpodeltestoCarattere"/>
          <w:rFonts w:eastAsia="Lucida Sans Unicode" w:ascii="Verdana" w:hAnsi="Verdana"/>
          <w:color w:val="auto"/>
          <w:spacing w:val="-10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ad</w:t>
      </w:r>
      <w:r>
        <w:rPr>
          <w:rStyle w:val="CorpodeltestoCarattere"/>
          <w:rFonts w:eastAsia="Lucida Sans Unicode" w:ascii="Verdana" w:hAnsi="Verdana"/>
          <w:color w:val="auto"/>
          <w:spacing w:val="-9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 xml:space="preserve">un registro equivalente in uno Stato membro dell’Unione Europea </w:t>
      </w:r>
      <w:r>
        <w:rPr>
          <w:rStyle w:val="CorpodeltestoCarattere"/>
          <w:rFonts w:eastAsia="Lucida Sans Unicode" w:ascii="Verdana" w:hAnsi="Verdana"/>
          <w:color w:val="auto"/>
          <w:spacing w:val="3"/>
          <w:kern w:val="2"/>
          <w:sz w:val="20"/>
          <w:szCs w:val="20"/>
          <w:lang w:val="it-IT" w:eastAsia="zxx" w:bidi="zxx"/>
        </w:rPr>
        <w:t>per settori di attività desumibili dal codice attività o dall’oggetto sociale che comprendono quelle di cui al presente avviso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>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412" w:after="120"/>
        <w:ind w:hanging="0" w:left="510" w:right="-57"/>
        <w:contextualSpacing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- essere in possesso alla data di presentazione della domanda di requisiti che dovranno essere mantenuti per tutta la durata della convenzione e fino all’erogazione del saldo a pena di revoca, come di seguito specificato:</w:t>
      </w:r>
    </w:p>
    <w:p>
      <w:pPr>
        <w:pStyle w:val="ListParagraph"/>
        <w:widowControl/>
        <w:numPr>
          <w:ilvl w:val="1"/>
          <w:numId w:val="2"/>
        </w:numPr>
        <w:tabs>
          <w:tab w:val="clear" w:pos="720"/>
          <w:tab w:val="left" w:pos="1722" w:leader="none"/>
        </w:tabs>
        <w:suppressAutoHyphens w:val="true"/>
        <w:bidi w:val="0"/>
        <w:spacing w:lineRule="auto" w:line="276" w:before="0" w:after="0"/>
        <w:ind w:hanging="0" w:left="1361" w:right="0"/>
        <w:contextualSpacing w:val="false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trovarsi in una situazione di regolarità contributiva nei confronti dell’INPS e dell’INAIL (o organismi omologhi in caso di soggetti richiedenti con sede e nazionalità di Stati membri della UE diversi dall’Italia); la regolarità contributiva, attestata tramite DURC o certificazione omologa in originale per i soggetti richiedenti stranieri che versano i contributi esclusivamente nel paese di origine, comprovante la regolarità contributiva e la correttezza nei pagamenti e negli adempimenti previdenziali, assistenziali e assicurativi;</w:t>
      </w:r>
    </w:p>
    <w:p>
      <w:pPr>
        <w:pStyle w:val="ListParagraph"/>
        <w:widowControl/>
        <w:numPr>
          <w:ilvl w:val="1"/>
          <w:numId w:val="2"/>
        </w:numPr>
        <w:tabs>
          <w:tab w:val="clear" w:pos="720"/>
          <w:tab w:val="left" w:pos="1722" w:leader="none"/>
        </w:tabs>
        <w:suppressAutoHyphens w:val="true"/>
        <w:bidi w:val="0"/>
        <w:spacing w:lineRule="auto" w:line="271" w:before="0" w:after="0"/>
        <w:ind w:hanging="0" w:left="1361" w:right="0"/>
        <w:contextualSpacing w:val="false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avere legali rappresentanti, amministratori e soci per i quali non sussistano cause di divieto, decadenza e sospensione previste dall’art. 10 della Legge n. 575/1965 (Disposizioni contro la mafia);</w:t>
      </w:r>
    </w:p>
    <w:p>
      <w:pPr>
        <w:pStyle w:val="ListParagraph"/>
        <w:widowControl/>
        <w:numPr>
          <w:ilvl w:val="1"/>
          <w:numId w:val="2"/>
        </w:numPr>
        <w:tabs>
          <w:tab w:val="clear" w:pos="720"/>
          <w:tab w:val="left" w:pos="1722" w:leader="none"/>
        </w:tabs>
        <w:suppressAutoHyphens w:val="true"/>
        <w:bidi w:val="0"/>
        <w:spacing w:lineRule="auto" w:line="271" w:before="1" w:after="0"/>
        <w:ind w:hanging="0" w:left="1361" w:right="0"/>
        <w:contextualSpacing w:val="false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essere nel pieno e libero esercizio dei propri diritti, non in stato di fallimento, non essere sottoposta a procedure di liquidazione (anche volontaria), concordato preventivo, concordato con continuità aziendale, o in qualsiasi altra situazione equivalente secondo la normativa vigente;</w:t>
      </w:r>
    </w:p>
    <w:p>
      <w:pPr>
        <w:pStyle w:val="Normal"/>
        <w:numPr>
          <w:ilvl w:val="0"/>
          <w:numId w:val="2"/>
        </w:numPr>
        <w:spacing w:before="0" w:after="283"/>
        <w:ind w:hanging="360" w:left="720" w:right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essere in regola con gli obblighi relativi al </w:t>
      </w:r>
      <w:r>
        <w:rPr>
          <w:rFonts w:cs="Verdana" w:ascii="Verdana" w:hAnsi="Verdana"/>
          <w:b w:val="false"/>
          <w:bCs w:val="false"/>
          <w:sz w:val="20"/>
          <w:szCs w:val="20"/>
        </w:rPr>
        <w:t>pagamento delle imposte e delle tasse</w:t>
      </w:r>
      <w:r>
        <w:rPr>
          <w:rFonts w:cs="Verdana" w:ascii="Verdana" w:hAnsi="Verdana"/>
          <w:sz w:val="20"/>
          <w:szCs w:val="20"/>
        </w:rPr>
        <w:t xml:space="preserve"> dovute all'Erario italiano o dello Stato di stabilimento;</w:t>
      </w:r>
    </w:p>
    <w:p>
      <w:pPr>
        <w:pStyle w:val="BodyText"/>
        <w:numPr>
          <w:ilvl w:val="0"/>
          <w:numId w:val="2"/>
        </w:numPr>
        <w:spacing w:before="0" w:after="283"/>
        <w:ind w:hanging="360" w:left="720" w:right="0"/>
        <w:jc w:val="both"/>
        <w:rPr>
          <w:sz w:val="22"/>
        </w:rPr>
      </w:pPr>
      <w:r>
        <w:rPr>
          <w:rFonts w:eastAsia="Times New Roman" w:cs="Verdana" w:ascii="Verdana" w:hAnsi="Verdana"/>
          <w:color w:val="auto"/>
          <w:kern w:val="0"/>
          <w:sz w:val="20"/>
          <w:szCs w:val="20"/>
          <w:lang w:val="it-IT" w:eastAsia="en-US" w:bidi="ar-SA"/>
        </w:rPr>
        <w:t>non aver commesso violazioni gravi, definitivamente accertate, alle norme in materia fiscale e contr</w:t>
      </w:r>
      <w:r>
        <w:rPr>
          <w:rFonts w:cs="Verdana" w:ascii="Verdana" w:hAnsi="Verdana"/>
          <w:sz w:val="20"/>
          <w:szCs w:val="20"/>
        </w:rPr>
        <w:t>ibutiva che possano precludere l'ottenimento di contributi pubblici;</w:t>
      </w:r>
    </w:p>
    <w:p>
      <w:pPr>
        <w:pStyle w:val="BodyText"/>
        <w:numPr>
          <w:ilvl w:val="0"/>
          <w:numId w:val="2"/>
        </w:numPr>
        <w:spacing w:before="0" w:after="283"/>
        <w:ind w:hanging="360" w:left="720" w:right="0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possedere una casella di Posta elettronica certificata (PEC) direttamente ad esso imputabile, quale domicilio digitale;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firstLine="170" w:left="170" w:right="0"/>
        <w:jc w:val="both"/>
        <w:outlineLvl w:val="1"/>
        <w:rPr/>
      </w:pPr>
      <w:bookmarkStart w:id="1" w:name="Copia__Hlk144712230_1"/>
      <w:bookmarkEnd w:id="1"/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che nei propri confronti non sussistono le cause di divieto, di decadenza o di sospensione di cui all’art. 67 del D.lgs. 159/2011, o di un tentativo di infiltrazione mafiosa di cui all’articolo 84, comma 4, del medesimo decreto.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 w:left="1494"/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</w:pPr>
      <w:r>
        <w:rPr>
          <w:rFonts w:eastAsia="Lucida Sans Unicode"/>
          <w:color w:val="auto"/>
          <w:kern w:val="2"/>
          <w:sz w:val="20"/>
          <w:szCs w:val="20"/>
          <w:lang w:val="it-IT" w:eastAsia="zxx" w:bidi="zxx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 w:left="153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Resta fermo quanto previsto dagli articoli 88, comma 4-bis, e 92, commi 2 e 3, del decreto legislativo 6 settembre 2011 n. 159, con riferimento rispettivamente alle comunicazioni antimafia e alle informazioni antimafia; resta fermo altresì quanto previsto dall’articolo 34-bis, commi 6 e 7, del decreto legislativo 6 settembre 2011 n. 159.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264" w:before="192" w:after="0"/>
        <w:ind w:hanging="340" w:left="737" w:right="113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di non avere pendenze nei confronti del Comune di Spoleto per le entrate comunali.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bidi w:val="0"/>
        <w:spacing w:lineRule="auto" w:line="264" w:before="161" w:after="0"/>
        <w:ind w:hanging="340" w:left="737" w:right="-57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di non avere procedure di riscossione coattiva in corso con il concessionario della riscossione (con avvenuta notifica e per la quale non sia intervenuta prescrizione/decadenza) nei confronti del Comune di Spoleto per qualsiasi tipo di entrata.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bidi w:val="0"/>
        <w:spacing w:lineRule="auto" w:line="264" w:before="161" w:after="0"/>
        <w:ind w:hanging="340" w:left="737" w:right="0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di accettare la compensazione dei crediti vantati nei confronti del Comune di Spoleto, con gli eventuali debiti tributari (o altra entrata compensabile) che dovessero emergere.</w:t>
      </w:r>
    </w:p>
    <w:p>
      <w:pPr>
        <w:pStyle w:val="Normal"/>
        <w:widowControl w:val="false"/>
        <w:numPr>
          <w:ilvl w:val="0"/>
          <w:numId w:val="0"/>
        </w:numPr>
        <w:spacing w:before="120" w:after="0"/>
        <w:ind w:hanging="0" w:left="3924" w:right="-40"/>
        <w:jc w:val="both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Style w:val="CorpodeltestoCarattere"/>
          <w:rFonts w:eastAsia="Times New Roman" w:cs="Times New Roman" w:ascii="Times New Roman" w:hAnsi="Times New Roman"/>
          <w:b/>
          <w:color w:val="auto"/>
          <w:kern w:val="2"/>
          <w:sz w:val="23"/>
          <w:szCs w:val="23"/>
          <w:lang w:val="it-IT" w:eastAsia="zxx" w:bidi="zxx"/>
        </w:rPr>
        <w:t xml:space="preserve">INOLTRE DICHIARA </w:t>
      </w:r>
    </w:p>
    <w:p>
      <w:pPr>
        <w:pStyle w:val="Paragrafoelenco1"/>
        <w:numPr>
          <w:ilvl w:val="0"/>
          <w:numId w:val="0"/>
        </w:numPr>
        <w:spacing w:lineRule="auto" w:line="360" w:before="240" w:after="0"/>
        <w:ind w:hanging="0" w:left="284"/>
        <w:jc w:val="both"/>
        <w:rPr/>
      </w:pPr>
      <w:r>
        <w:rPr>
          <w:rFonts w:ascii="Verdana" w:hAnsi="Verdana"/>
          <w:bCs/>
          <w:sz w:val="20"/>
          <w:szCs w:val="20"/>
        </w:rPr>
        <w:t>-</w:t>
      </w:r>
      <w:r>
        <w:rPr>
          <w:rStyle w:val="CorpodeltestoCarattere"/>
          <w:rFonts w:eastAsia="Lucida Sans Unicode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che, secondo quanto previsto dalla normativa nazionale, l’Imposta sul Valore Aggiunto (IVA):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9376"/>
      </w:tblGrid>
      <w:tr>
        <w:trPr/>
        <w:tc>
          <w:tcPr>
            <w:tcW w:w="903" w:type="dxa"/>
            <w:tcBorders/>
          </w:tcPr>
          <w:p>
            <w:pPr>
              <w:pStyle w:val="Contenutotabella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</w:p>
          <w:p>
            <w:pPr>
              <w:pStyle w:val="Contenutotabella"/>
              <w:rPr/>
            </w:pPr>
            <w:r>
              <w:rPr>
                <w:rFonts w:eastAsia="Arial" w:cs="Arial"/>
              </w:rPr>
              <w:t xml:space="preserve">     </w:t>
            </w:r>
            <w:r>
              <w:rPr>
                <w:rFonts w:eastAsia="Arial" w:cs="Arial"/>
                <w:sz w:val="28"/>
                <w:szCs w:val="28"/>
              </w:rPr>
              <w:t xml:space="preserve"> □</w:t>
            </w:r>
          </w:p>
        </w:tc>
        <w:tc>
          <w:tcPr>
            <w:tcW w:w="9376" w:type="dxa"/>
            <w:tcBorders/>
          </w:tcPr>
          <w:p>
            <w:pPr>
              <w:pStyle w:val="Paragrafoelenco1"/>
              <w:widowControl/>
              <w:suppressAutoHyphens w:val="true"/>
              <w:bidi w:val="0"/>
              <w:spacing w:lineRule="auto" w:line="360" w:before="240" w:after="0"/>
              <w:ind w:hanging="0" w:left="0" w:right="0"/>
              <w:jc w:val="both"/>
              <w:rPr/>
            </w:pPr>
            <w:r>
              <w:rPr>
                <w:rFonts w:ascii="Verdana" w:hAnsi="Verdana"/>
                <w:sz w:val="20"/>
                <w:szCs w:val="20"/>
              </w:rPr>
              <w:t>rappresenta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un </w:t>
            </w:r>
            <w:r>
              <w:rPr>
                <w:rFonts w:ascii="Verdana" w:hAnsi="Verdana"/>
                <w:b/>
                <w:sz w:val="20"/>
                <w:szCs w:val="20"/>
              </w:rPr>
              <w:t>costo indetraibile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e pertanto rientra nella categoria di spese </w:t>
            </w:r>
            <w:r>
              <w:rPr>
                <w:rFonts w:ascii="Verdana" w:hAnsi="Verdana"/>
                <w:b/>
                <w:sz w:val="20"/>
                <w:szCs w:val="20"/>
              </w:rPr>
              <w:t>rendicontabili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</w:p>
        </w:tc>
      </w:tr>
      <w:tr>
        <w:trPr/>
        <w:tc>
          <w:tcPr>
            <w:tcW w:w="903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sz w:val="28"/>
                <w:szCs w:val="28"/>
              </w:rPr>
              <w:t xml:space="preserve">  □</w:t>
            </w:r>
          </w:p>
        </w:tc>
        <w:tc>
          <w:tcPr>
            <w:tcW w:w="9376" w:type="dxa"/>
            <w:tcBorders/>
          </w:tcPr>
          <w:p>
            <w:pPr>
              <w:pStyle w:val="Paragrafoelenco1"/>
              <w:widowControl/>
              <w:suppressAutoHyphens w:val="true"/>
              <w:bidi w:val="0"/>
              <w:spacing w:lineRule="auto" w:line="360" w:before="240" w:after="0"/>
              <w:ind w:hanging="0" w:left="0" w:righ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rappresenta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un </w:t>
            </w:r>
            <w:r>
              <w:rPr>
                <w:rFonts w:ascii="Verdana" w:hAnsi="Verdana"/>
                <w:b/>
                <w:sz w:val="20"/>
                <w:szCs w:val="20"/>
              </w:rPr>
              <w:t>costo detraibile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e pertanto rientra nella categoria di spese </w:t>
            </w:r>
            <w:r>
              <w:rPr>
                <w:rFonts w:ascii="Verdana" w:hAnsi="Verdana"/>
                <w:b/>
                <w:sz w:val="20"/>
                <w:szCs w:val="20"/>
              </w:rPr>
              <w:t>non  rendicontabili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76" w:before="120" w:after="0"/>
        <w:ind w:hanging="0" w:left="0" w:right="-57"/>
        <w:jc w:val="center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widowControl w:val="false"/>
        <w:suppressAutoHyphens w:val="true"/>
        <w:bidi w:val="0"/>
        <w:spacing w:lineRule="auto" w:line="276" w:before="120" w:after="0"/>
        <w:ind w:hanging="0" w:left="0" w:right="-57"/>
        <w:jc w:val="center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  <w:t>SI IMPEGNA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60"/>
        <w:ind w:hanging="360" w:left="720" w:right="-40"/>
        <w:contextualSpacing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a rispettare tutte le condizioni, le modalità e gli obblighi riportati nell’Avviso pubblico;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60"/>
        <w:ind w:hanging="360" w:left="720" w:right="-40"/>
        <w:contextualSpacing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ad assicurare, con risorse proprie o di soggetti terzi, la copertura finanziaria delle spese non coperte dal contributo;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60"/>
        <w:ind w:hanging="360" w:left="720" w:right="-40"/>
        <w:contextualSpacing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a garantire la conformità ai requisiti di cui alla legge n. 136/2010 in materia di tracciabilità dei flussi finanziari;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60"/>
        <w:ind w:hanging="360" w:left="720" w:right="-4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a presentare tempestivamente, su richiesta del Comune di Spoleto, la documentazione giustificativa delle affermazioni o dichiarazio</w:t>
      </w:r>
      <w:r>
        <w:rPr>
          <w:rFonts w:eastAsia="Times New Roman" w:cs="Times New Roman" w:ascii="Times New Roman" w:hAnsi="Times New Roman"/>
        </w:rPr>
        <w:t xml:space="preserve">ni </w:t>
      </w: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rilasciate al momento della presentazione della domanda;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60"/>
        <w:ind w:hanging="360" w:left="720" w:right="-40"/>
        <w:contextualSpacing/>
        <w:jc w:val="both"/>
        <w:rPr/>
      </w:pPr>
      <w:r>
        <w:rPr>
          <w:rStyle w:val="CorpodeltestoCarattere"/>
          <w:rFonts w:eastAsia="Lucida Sans Unicode"/>
          <w:color w:val="000000"/>
          <w:kern w:val="2"/>
          <w:sz w:val="20"/>
          <w:szCs w:val="20"/>
          <w:shd w:fill="auto" w:val="clear"/>
          <w:lang w:val="it-IT" w:eastAsia="zxx" w:bidi="zxx"/>
        </w:rPr>
        <w:t>a fornire, entro i termini previsti dall’art.13 dell’Avviso, la documentazione necessaria alla rendicontazione del contributo;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60"/>
        <w:ind w:hanging="360" w:left="720" w:right="-40"/>
        <w:contextualSpacing/>
        <w:jc w:val="both"/>
        <w:rPr/>
      </w:pPr>
      <w:r>
        <w:rPr>
          <w:rStyle w:val="CorpodeltestoCarattere"/>
          <w:rFonts w:eastAsia="Lucida Sans Unicode"/>
          <w:color w:val="000000"/>
          <w:kern w:val="2"/>
          <w:sz w:val="20"/>
          <w:szCs w:val="20"/>
          <w:shd w:fill="auto" w:val="clear"/>
          <w:lang w:val="it-IT" w:eastAsia="zxx" w:bidi="zxx"/>
        </w:rPr>
        <w:t>a prendere visione ed attenersi rigorosamente alle “Linee guida di rendicontazione” di cui all’art. 13 dell’Avviso.</w:t>
      </w:r>
    </w:p>
    <w:p>
      <w:pPr>
        <w:pStyle w:val="ListParagraph"/>
        <w:widowControl w:val="false"/>
        <w:tabs>
          <w:tab w:val="clear" w:pos="720"/>
          <w:tab w:val="left" w:pos="426" w:leader="none"/>
        </w:tabs>
        <w:spacing w:lineRule="auto" w:line="360" w:before="0" w:after="60"/>
        <w:ind w:left="720" w:right="-4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60"/>
        <w:ind w:left="-142" w:right="-40"/>
        <w:jc w:val="both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In attuazione del D.P.R. 28 dicembre 2000, n. 445 e s.m.i. in materia di dichiarazioni sostitutive, il Comune di Spoleto è tenuto ad effettuare controlli sulle dichiarazioni sostitutive di certificazione e di atto di notorietà contenuti nelle domande di contributo e nelle rendicontazioni e, nel caso in cui riscontri dichiarazioni non veritiere, ad applicare le relative sanzioni.</w:t>
      </w:r>
    </w:p>
    <w:p>
      <w:pPr>
        <w:pStyle w:val="Normal"/>
        <w:spacing w:lineRule="auto" w:line="259" w:before="148" w:after="0"/>
        <w:ind w:left="115" w:right="144"/>
        <w:jc w:val="both"/>
        <w:rPr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i/>
          <w:sz w:val="16"/>
          <w:szCs w:val="16"/>
        </w:rPr>
        <w:t>Il/la sottoscritto/a dichiara di essere informato/a che i dati personali forniti saranno trattati, ai sensi dell’art. 13 del GDPR (Regolamento UE 2016/679), anche con strumenti informatici, esclusivamente nell’ambito del procedimento per il quale la presente dichiarazione viene resa.</w:t>
      </w:r>
    </w:p>
    <w:p>
      <w:pPr>
        <w:pStyle w:val="Normal"/>
        <w:widowControl w:val="false"/>
        <w:spacing w:lineRule="auto" w:line="240" w:before="160" w:after="0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Allega copia del documento d'identità.</w:t>
      </w:r>
    </w:p>
    <w:p>
      <w:pPr>
        <w:pStyle w:val="Normal"/>
        <w:widowControl w:val="false"/>
        <w:spacing w:lineRule="auto" w:line="240"/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</w:pPr>
      <w:r>
        <w:rPr>
          <w:rFonts w:eastAsia="Lucida Sans Unicode"/>
          <w:color w:val="auto"/>
          <w:kern w:val="2"/>
          <w:sz w:val="20"/>
          <w:szCs w:val="20"/>
          <w:lang w:val="it-IT" w:eastAsia="zxx" w:bidi="zxx"/>
        </w:rPr>
      </w:r>
    </w:p>
    <w:p>
      <w:pPr>
        <w:pStyle w:val="Normal"/>
        <w:widowControl w:val="false"/>
        <w:spacing w:lineRule="auto" w:line="240"/>
        <w:rPr>
          <w:rFonts w:ascii="Times New Roman" w:hAnsi="Times New Roman" w:eastAsia="Times New Roman" w:cs="Times New Roman"/>
          <w:color w:val="33383D"/>
          <w:sz w:val="24"/>
          <w:szCs w:val="24"/>
        </w:rPr>
      </w:pPr>
      <w:r>
        <w:rPr>
          <w:rFonts w:eastAsia="Times New Roman" w:cs="Times New Roman" w:ascii="Times New Roman" w:hAnsi="Times New Roman"/>
          <w:color w:val="33383D"/>
          <w:sz w:val="24"/>
          <w:szCs w:val="24"/>
        </w:rPr>
      </w:r>
    </w:p>
    <w:p>
      <w:pPr>
        <w:pStyle w:val="Normal"/>
        <w:rPr/>
      </w:pP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>Data e luogo</w:t>
        <w:tab/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Style w:val="CorpodeltestoCarattere"/>
          <w:rFonts w:eastAsia="Lucida Sans Unicode"/>
          <w:color w:val="auto"/>
          <w:kern w:val="2"/>
          <w:sz w:val="20"/>
          <w:szCs w:val="20"/>
          <w:lang w:val="it-IT" w:eastAsia="zxx" w:bidi="zxx"/>
        </w:rPr>
        <w:t xml:space="preserve"> Firma del legale rappresentante</w:t>
      </w:r>
    </w:p>
    <w:sectPr>
      <w:headerReference w:type="default" r:id="rId2"/>
      <w:type w:val="nextPage"/>
      <w:pgSz w:w="11940" w:h="16838"/>
      <w:pgMar w:left="860" w:right="800" w:gutter="0" w:header="720" w:top="102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</w:t>
    </w:r>
  </w:p>
  <w:p>
    <w:pPr>
      <w:pStyle w:val="Normal"/>
      <w:spacing w:lineRule="exact" w:line="320"/>
      <w:jc w:val="right"/>
      <w:rPr>
        <w:b/>
        <w:bCs/>
      </w:rPr>
    </w:pPr>
    <w:r>
      <w:rPr>
        <w:rFonts w:eastAsia="Verdana" w:cs="Calibri" w:ascii="Verdana" w:hAnsi="Verdana"/>
        <w:b/>
        <w:bCs/>
        <w:color w:val="000000"/>
        <w:kern w:val="0"/>
        <w:sz w:val="20"/>
        <w:szCs w:val="20"/>
        <w:lang w:val="it-IT" w:eastAsia="it-IT" w:bidi="ar-SA"/>
      </w:rPr>
      <w:t>ALLEGATO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73" w:hanging="150"/>
      </w:pPr>
      <w:rPr>
        <w:rFonts w:ascii="Times New Roman" w:hAnsi="Times New Roman" w:cs="Times New Roman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0" w:hanging="1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1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0" w:hanging="1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0" w:hanging="1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0" w:hanging="1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0" w:hanging="1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0" w:hanging="1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b0f07"/>
    <w:rPr>
      <w:rFonts w:ascii="Times New Roman" w:hAnsi="Times New Roman" w:cs="Times New Roman"/>
      <w:sz w:val="18"/>
      <w:szCs w:val="18"/>
    </w:rPr>
  </w:style>
  <w:style w:type="character" w:styleId="PidipaginaCarattere" w:customStyle="1">
    <w:name w:val="Piè di pagina Carattere"/>
    <w:basedOn w:val="DefaultParagraphFont"/>
    <w:semiHidden/>
    <w:qFormat/>
    <w:rsid w:val="004d2d1d"/>
    <w:rPr>
      <w:rFonts w:ascii="Times New Roman" w:hAnsi="Times New Roman" w:eastAsia="Times New Roman" w:cs="Times New Roman"/>
      <w:sz w:val="24"/>
      <w:szCs w:val="24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a440fd"/>
    <w:rPr>
      <w:sz w:val="20"/>
      <w:szCs w:val="20"/>
    </w:rPr>
  </w:style>
  <w:style w:type="character" w:styleId="Caratterinotaapidipagina" w:customStyle="1">
    <w:name w:val="Caratteri nota a piè di pagina"/>
    <w:uiPriority w:val="99"/>
    <w:semiHidden/>
    <w:unhideWhenUsed/>
    <w:qFormat/>
    <w:rsid w:val="00a440f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stazioneCarattere" w:customStyle="1">
    <w:name w:val="Intestazione Carattere"/>
    <w:basedOn w:val="DefaultParagraphFont"/>
    <w:uiPriority w:val="99"/>
    <w:qFormat/>
    <w:rsid w:val="00ef2068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bb5100"/>
    <w:rPr>
      <w:b/>
      <w:bCs/>
      <w:sz w:val="20"/>
      <w:szCs w:val="20"/>
    </w:rPr>
  </w:style>
  <w:style w:type="character" w:styleId="CorpotestoCarattere" w:customStyle="1">
    <w:name w:val="Corpo testo Carattere"/>
    <w:basedOn w:val="DefaultParagraphFont"/>
    <w:uiPriority w:val="1"/>
    <w:qFormat/>
    <w:rsid w:val="009c329a"/>
    <w:rPr>
      <w:rFonts w:ascii="Times New Roman" w:hAnsi="Times New Roman" w:eastAsia="Times New Roman" w:cs="Times New Roman"/>
      <w:lang w:val="it-IT" w:eastAsia="en-US"/>
    </w:rPr>
  </w:style>
  <w:style w:type="character" w:styleId="Carpredefinitoparagrafo">
    <w:name w:val="Car. predefinito paragrafo"/>
    <w:qFormat/>
    <w:rPr/>
  </w:style>
  <w:style w:type="character" w:styleId="CorpodeltestoCarattere">
    <w:name w:val="Corpo del testo Carattere"/>
    <w:basedOn w:val="Carpredefinitoparagrafo"/>
    <w:qFormat/>
    <w:rPr>
      <w:rFonts w:ascii="Verdana" w:hAnsi="Verdana" w:cs="Verdana"/>
      <w:lang w:bidi="ar-SA"/>
    </w:rPr>
  </w:style>
  <w:style w:type="character" w:styleId="Emphasis">
    <w:name w:val="Emphasis"/>
    <w:basedOn w:val="Carpredefinitoparagraf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9c329a"/>
    <w:pPr>
      <w:widowControl w:val="false"/>
      <w:spacing w:lineRule="auto" w:line="240"/>
    </w:pPr>
    <w:rPr>
      <w:rFonts w:ascii="Times New Roman" w:hAnsi="Times New Roman" w:eastAsia="Times New Roman" w:cs="Times New Roman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b0f07"/>
    <w:pPr>
      <w:spacing w:lineRule="auto" w:line="240"/>
    </w:pPr>
    <w:rPr>
      <w:rFonts w:ascii="Times New Roman" w:hAnsi="Times New Roman" w:cs="Times New Roman"/>
      <w:sz w:val="18"/>
      <w:szCs w:val="18"/>
    </w:rPr>
  </w:style>
  <w:style w:type="paragraph" w:styleId="Default" w:customStyle="1">
    <w:name w:val="Default"/>
    <w:qFormat/>
    <w:rsid w:val="00453a3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semiHidden/>
    <w:rsid w:val="004d2d1d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63ed6"/>
    <w:pPr>
      <w:spacing w:before="0" w:after="0"/>
      <w:ind w:left="720"/>
      <w:contextualSpacing/>
    </w:pPr>
    <w:rPr/>
  </w:style>
  <w:style w:type="paragraph" w:styleId="Arial10" w:customStyle="1">
    <w:name w:val="Arial 10"/>
    <w:basedOn w:val="Normal"/>
    <w:qFormat/>
    <w:rsid w:val="00a440fd"/>
    <w:pPr>
      <w:spacing w:lineRule="exact" w:line="300"/>
      <w:jc w:val="both"/>
    </w:pPr>
    <w:rPr>
      <w:rFonts w:eastAsia="Arial" w:cs="DejaVu Sans" w:cstheme="minorBidi" w:eastAsiaTheme="minorHAnsi"/>
      <w:sz w:val="20"/>
      <w:szCs w:val="24"/>
      <w:lang w:eastAsia="en-US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a440fd"/>
    <w:pPr>
      <w:spacing w:lineRule="auto" w:line="240"/>
    </w:pPr>
    <w:rPr>
      <w:sz w:val="20"/>
      <w:szCs w:val="20"/>
    </w:rPr>
  </w:style>
  <w:style w:type="paragraph" w:styleId="Header">
    <w:name w:val="Header"/>
    <w:basedOn w:val="Normal"/>
    <w:link w:val="IntestazioneCarattere"/>
    <w:uiPriority w:val="99"/>
    <w:unhideWhenUsed/>
    <w:rsid w:val="00ef2068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b5100"/>
    <w:pPr/>
    <w:rPr>
      <w:b/>
      <w:bCs/>
    </w:rPr>
  </w:style>
  <w:style w:type="paragraph" w:styleId="Paragrafoelenco1" w:customStyle="1">
    <w:name w:val="Paragrafo elenco1"/>
    <w:basedOn w:val="Normal"/>
    <w:qFormat/>
    <w:rsid w:val="00c711a1"/>
    <w:pPr>
      <w:spacing w:lineRule="auto" w:line="240"/>
      <w:ind w:left="7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O-normal" w:customStyle="1">
    <w:name w:val="LO-normal"/>
    <w:qFormat/>
    <w:rsid w:val="004a19fe"/>
    <w:pPr>
      <w:widowControl/>
      <w:suppressAutoHyphens w:val="true"/>
      <w:bidi w:val="0"/>
      <w:spacing w:lineRule="auto" w:line="300" w:before="0" w:after="60"/>
      <w:jc w:val="both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Predefinito">
    <w:name w:val="Predefinito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f674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31FD-F48F-4D6A-A51B-D740C19B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LibreOffice/7.6.7.2$Windows_X86_64 LibreOffice_project/dd47e4b30cb7dab30588d6c79c651f218165e3c5</Application>
  <AppVersion>15.0000</AppVersion>
  <Pages>3</Pages>
  <Words>1105</Words>
  <Characters>7277</Characters>
  <CharactersWithSpaces>8440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2024-11-26T12:43:00Z</dcterms:created>
  <dc:creator>Comune di Napoli</dc:creator>
  <dc:description/>
  <dc:language>it-IT</dc:language>
  <cp:lastModifiedBy/>
  <cp:lastPrinted>2024-11-27T07:03:00Z</cp:lastPrinted>
  <dcterms:modified xsi:type="dcterms:W3CDTF">2025-11-27T12:10:30Z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